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A">
      <w:pPr>
        <w:jc w:val="center"/>
        <w:rPr>
          <w:rFonts w:hint="default" w:ascii="Calibri" w:hAnsi="Calibri" w:eastAsia="Calibri" w:cs="Calibri"/>
          <w:b/>
          <w:bCs/>
          <w:sz w:val="28"/>
          <w:szCs w:val="28"/>
          <w:lang w:val="en-US"/>
        </w:rPr>
      </w:pPr>
      <w:r>
        <w:rPr>
          <w:rFonts w:hint="default" w:ascii="Calibri" w:hAnsi="Calibri" w:eastAsia="Calibri" w:cs="Calibri"/>
          <w:b/>
          <w:bCs/>
          <w:sz w:val="28"/>
          <w:szCs w:val="28"/>
          <w:lang w:val="en-US"/>
        </w:rPr>
        <w:t>P4-Survey</w:t>
      </w:r>
    </w:p>
    <w:p w14:paraId="4C39EAEF">
      <w:pPr>
        <w:rPr>
          <w:rFonts w:ascii="Calibri" w:hAnsi="Calibri" w:eastAsia="Calibri" w:cs="Calibri"/>
          <w:sz w:val="24"/>
          <w:szCs w:val="24"/>
        </w:rPr>
      </w:pPr>
    </w:p>
    <w:p w14:paraId="4C213E39">
      <w:pPr>
        <w:jc w:val="center"/>
        <w:rPr>
          <w:rFonts w:ascii="Calibri" w:hAnsi="Calibri" w:eastAsia="Calibri" w:cs="Calibri"/>
          <w:b/>
          <w:bCs/>
          <w:sz w:val="28"/>
          <w:szCs w:val="28"/>
        </w:rPr>
      </w:pPr>
      <w:r>
        <w:rPr>
          <w:rFonts w:hint="default" w:ascii="Calibri" w:hAnsi="Calibri" w:eastAsia="Calibri"/>
          <w:b/>
          <w:bCs/>
          <w:sz w:val="28"/>
          <w:szCs w:val="28"/>
        </w:rPr>
        <w:t>Standard Operating Procedure</w:t>
      </w:r>
      <w:r>
        <w:rPr>
          <w:rFonts w:hint="default" w:ascii="Calibri" w:hAnsi="Calibri" w:eastAsia="Calibri"/>
          <w:b/>
          <w:bCs/>
          <w:sz w:val="28"/>
          <w:szCs w:val="28"/>
          <w:lang w:val="en-US"/>
        </w:rPr>
        <w:t>s(SOPs)</w:t>
      </w:r>
      <w:r>
        <w:rPr>
          <w:rFonts w:hint="default" w:ascii="Calibri" w:hAnsi="Calibri" w:eastAsia="Calibri"/>
          <w:b/>
          <w:bCs/>
          <w:sz w:val="28"/>
          <w:szCs w:val="28"/>
        </w:rPr>
        <w:t xml:space="preserve"> for Grama Sabha Validation</w:t>
      </w:r>
    </w:p>
    <w:p w14:paraId="2AD85934">
      <w:pPr>
        <w:rPr>
          <w:rFonts w:hint="default" w:ascii="Calibri" w:hAnsi="Calibri" w:eastAsia="Calibri" w:cs="Calibri"/>
          <w:b/>
          <w:sz w:val="24"/>
          <w:szCs w:val="24"/>
          <w:rtl w:val="0"/>
          <w:lang w:val="en-US"/>
        </w:rPr>
      </w:pPr>
    </w:p>
    <w:p w14:paraId="1B75488C">
      <w:pPr>
        <w:rPr>
          <w:rFonts w:hint="default" w:ascii="Calibri" w:hAnsi="Calibri" w:eastAsia="Calibri" w:cs="Calibri"/>
          <w:b/>
          <w:sz w:val="24"/>
          <w:szCs w:val="24"/>
          <w:rtl w:val="0"/>
          <w:lang w:val="en-US"/>
        </w:rPr>
      </w:pPr>
      <w:r>
        <w:rPr>
          <w:rFonts w:hint="default" w:ascii="Calibri" w:hAnsi="Calibri" w:eastAsia="Calibri" w:cs="Calibri"/>
          <w:b/>
          <w:sz w:val="24"/>
          <w:szCs w:val="24"/>
          <w:rtl w:val="0"/>
          <w:lang w:val="en-US"/>
        </w:rPr>
        <w:t>Context</w:t>
      </w:r>
    </w:p>
    <w:p w14:paraId="2E40D189">
      <w:pPr>
        <w:ind w:firstLine="720" w:firstLineChars="0"/>
        <w:jc w:val="both"/>
        <w:rPr>
          <w:rFonts w:ascii="Calibri" w:hAnsi="Calibri" w:eastAsia="Calibri" w:cs="Calibri"/>
          <w:sz w:val="24"/>
          <w:szCs w:val="24"/>
          <w:rtl w:val="0"/>
        </w:rPr>
      </w:pPr>
      <w:r>
        <w:rPr>
          <w:rFonts w:ascii="Calibri" w:hAnsi="Calibri" w:eastAsia="Calibri" w:cs="Calibri"/>
          <w:sz w:val="24"/>
          <w:szCs w:val="24"/>
          <w:rtl w:val="0"/>
        </w:rPr>
        <w:t xml:space="preserve">As part of the P4 </w:t>
      </w:r>
      <w:r>
        <w:rPr>
          <w:rFonts w:hint="default" w:ascii="Calibri" w:hAnsi="Calibri" w:eastAsia="Calibri" w:cs="Calibri"/>
          <w:sz w:val="24"/>
          <w:szCs w:val="24"/>
          <w:rtl w:val="0"/>
          <w:lang w:val="en-US"/>
        </w:rPr>
        <w:t>,t</w:t>
      </w:r>
      <w:r>
        <w:rPr>
          <w:rFonts w:ascii="Calibri" w:hAnsi="Calibri" w:eastAsia="Calibri" w:cs="Calibri"/>
          <w:sz w:val="24"/>
          <w:szCs w:val="24"/>
          <w:rtl w:val="0"/>
        </w:rPr>
        <w:t xml:space="preserve">op 10% families handholding bottom 20% families initiative, the Department of Planning is identifying the bottom 20% of households across the state. </w:t>
      </w:r>
      <w:r>
        <w:rPr>
          <w:rFonts w:hint="default" w:ascii="Calibri" w:hAnsi="Calibri" w:eastAsia="Calibri"/>
          <w:sz w:val="24"/>
          <w:szCs w:val="24"/>
          <w:rtl w:val="0"/>
        </w:rPr>
        <w:t>This identification process involves analyzing existing GSWS data, conducting ground surveys of the identified households, and performing final validations by the Gram and Ward Sabhas. GSWS is currently developing the necessary modules for these validations. The detailed modalities are listed below:</w:t>
      </w:r>
    </w:p>
    <w:p w14:paraId="0000000E">
      <w:pPr>
        <w:spacing w:after="200"/>
        <w:rPr>
          <w:rFonts w:ascii="Calibri" w:hAnsi="Calibri" w:eastAsia="Calibri" w:cs="Calibri"/>
          <w:b/>
          <w:sz w:val="28"/>
          <w:szCs w:val="28"/>
        </w:rPr>
      </w:pPr>
      <w:r>
        <w:rPr>
          <w:rFonts w:ascii="Calibri" w:hAnsi="Calibri" w:eastAsia="Calibri" w:cs="Calibri"/>
          <w:b/>
          <w:sz w:val="24"/>
          <w:szCs w:val="24"/>
          <w:rtl w:val="0"/>
        </w:rPr>
        <w:t>Login</w:t>
      </w:r>
    </w:p>
    <w:p w14:paraId="0000000F">
      <w:pPr>
        <w:numPr>
          <w:ilvl w:val="0"/>
          <w:numId w:val="1"/>
        </w:numPr>
        <w:ind w:left="720" w:hanging="360"/>
        <w:rPr>
          <w:rFonts w:ascii="Calibri" w:hAnsi="Calibri" w:eastAsia="Calibri" w:cs="Calibri"/>
          <w:sz w:val="24"/>
          <w:szCs w:val="24"/>
          <w:u w:val="none"/>
        </w:rPr>
      </w:pPr>
      <w:r>
        <w:rPr>
          <w:rFonts w:ascii="Calibri" w:hAnsi="Calibri" w:eastAsia="Calibri" w:cs="Calibri"/>
          <w:sz w:val="24"/>
          <w:szCs w:val="24"/>
          <w:rtl w:val="0"/>
        </w:rPr>
        <w:t xml:space="preserve">GSWS </w:t>
      </w:r>
      <w:r>
        <w:rPr>
          <w:rFonts w:hint="default" w:ascii="Calibri" w:hAnsi="Calibri" w:eastAsia="Calibri" w:cs="Calibri"/>
          <w:sz w:val="24"/>
          <w:szCs w:val="24"/>
          <w:rtl w:val="0"/>
          <w:lang w:val="en-US"/>
        </w:rPr>
        <w:t xml:space="preserve">has </w:t>
      </w:r>
      <w:r>
        <w:rPr>
          <w:rFonts w:ascii="Calibri" w:hAnsi="Calibri" w:eastAsia="Calibri" w:cs="Calibri"/>
          <w:sz w:val="24"/>
          <w:szCs w:val="24"/>
          <w:rtl w:val="0"/>
        </w:rPr>
        <w:t xml:space="preserve"> develop</w:t>
      </w:r>
      <w:r>
        <w:rPr>
          <w:rFonts w:hint="default" w:ascii="Calibri" w:hAnsi="Calibri" w:eastAsia="Calibri" w:cs="Calibri"/>
          <w:sz w:val="24"/>
          <w:szCs w:val="24"/>
          <w:rtl w:val="0"/>
          <w:lang w:val="en-US"/>
        </w:rPr>
        <w:t>ed</w:t>
      </w:r>
      <w:r>
        <w:rPr>
          <w:rFonts w:ascii="Calibri" w:hAnsi="Calibri" w:eastAsia="Calibri" w:cs="Calibri"/>
          <w:sz w:val="24"/>
          <w:szCs w:val="24"/>
          <w:rtl w:val="0"/>
        </w:rPr>
        <w:t xml:space="preserve"> a new module for Grama Sabha validation in the existing GSWS web portal</w:t>
      </w:r>
    </w:p>
    <w:p w14:paraId="00000010">
      <w:pPr>
        <w:numPr>
          <w:ilvl w:val="0"/>
          <w:numId w:val="1"/>
        </w:numPr>
        <w:ind w:left="720" w:hanging="360"/>
        <w:rPr>
          <w:rFonts w:ascii="Calibri" w:hAnsi="Calibri" w:eastAsia="Calibri" w:cs="Calibri"/>
          <w:sz w:val="24"/>
          <w:szCs w:val="24"/>
          <w:u w:val="none"/>
        </w:rPr>
      </w:pPr>
      <w:r>
        <w:rPr>
          <w:rFonts w:ascii="Calibri" w:hAnsi="Calibri" w:eastAsia="Calibri" w:cs="Calibri"/>
          <w:sz w:val="24"/>
          <w:szCs w:val="24"/>
          <w:rtl w:val="0"/>
        </w:rPr>
        <w:t>All the Panchayat Secretaries/Ward Secretaries can login using their existing credentials</w:t>
      </w:r>
    </w:p>
    <w:p w14:paraId="00000011">
      <w:pPr>
        <w:ind w:left="0" w:firstLine="0"/>
        <w:rPr>
          <w:rFonts w:ascii="Calibri" w:hAnsi="Calibri" w:eastAsia="Calibri" w:cs="Calibri"/>
          <w:sz w:val="24"/>
          <w:szCs w:val="24"/>
        </w:rPr>
      </w:pPr>
    </w:p>
    <w:p w14:paraId="00000012">
      <w:pPr>
        <w:spacing w:after="200"/>
        <w:ind w:left="0" w:firstLine="0"/>
        <w:rPr>
          <w:rFonts w:ascii="Calibri" w:hAnsi="Calibri" w:eastAsia="Calibri" w:cs="Calibri"/>
          <w:b/>
          <w:sz w:val="24"/>
          <w:szCs w:val="24"/>
        </w:rPr>
      </w:pPr>
      <w:r>
        <w:rPr>
          <w:rFonts w:ascii="Calibri" w:hAnsi="Calibri" w:eastAsia="Calibri" w:cs="Calibri"/>
          <w:b/>
          <w:sz w:val="24"/>
          <w:szCs w:val="24"/>
          <w:rtl w:val="0"/>
        </w:rPr>
        <w:t>Part A: Verification Of The Provisional List</w:t>
      </w:r>
    </w:p>
    <w:p w14:paraId="3BB339C0">
      <w:pPr>
        <w:pStyle w:val="10"/>
        <w:keepNext w:val="0"/>
        <w:keepLines w:val="0"/>
        <w:widowControl/>
        <w:numPr>
          <w:ilvl w:val="0"/>
          <w:numId w:val="2"/>
        </w:numPr>
        <w:suppressLineNumbers w:val="0"/>
        <w:spacing w:before="0" w:beforeAutospacing="1" w:after="0" w:afterAutospacing="1"/>
        <w:ind w:left="845" w:leftChars="0" w:right="0" w:hanging="425" w:firstLineChars="0"/>
        <w:jc w:val="both"/>
        <w:rPr>
          <w:rFonts w:ascii="Calibri" w:hAnsi="Calibri" w:eastAsia="Calibri" w:cs="Calibri"/>
          <w:sz w:val="24"/>
          <w:szCs w:val="24"/>
        </w:rPr>
      </w:pPr>
      <w:r>
        <w:rPr>
          <w:rFonts w:ascii="Calibri" w:hAnsi="Calibri" w:eastAsia="Calibri" w:cs="Calibri"/>
          <w:sz w:val="24"/>
          <w:szCs w:val="24"/>
          <w:rtl w:val="0"/>
          <w:lang w:val="en"/>
        </w:rPr>
        <w:t xml:space="preserve">After identifying discrepancies for each household, the Panchayat Secretaries </w:t>
      </w:r>
      <w:r>
        <w:rPr>
          <w:rFonts w:hint="default" w:ascii="Calibri" w:hAnsi="Calibri" w:eastAsia="Calibri" w:cs="Calibri"/>
          <w:sz w:val="24"/>
          <w:szCs w:val="24"/>
          <w:rtl w:val="0"/>
          <w:lang w:val="en-US"/>
        </w:rPr>
        <w:t>/</w:t>
      </w:r>
      <w:r>
        <w:rPr>
          <w:rFonts w:ascii="Calibri" w:hAnsi="Calibri" w:eastAsia="Calibri" w:cs="Calibri"/>
          <w:sz w:val="24"/>
          <w:szCs w:val="24"/>
          <w:rtl w:val="0"/>
          <w:lang w:val="en"/>
        </w:rPr>
        <w:t xml:space="preserve"> Ward Secretaries must perform a self-authentication using an Aadhaar OTP to ensure that only the correct mismatches are recorded. The OTP will be sent to the Aadhaar-linked phone number of the Panchayat Secretaries </w:t>
      </w:r>
      <w:r>
        <w:rPr>
          <w:rFonts w:hint="default" w:ascii="Calibri" w:hAnsi="Calibri" w:eastAsia="Calibri" w:cs="Calibri"/>
          <w:sz w:val="24"/>
          <w:szCs w:val="24"/>
          <w:rtl w:val="0"/>
          <w:lang w:val="en-US"/>
        </w:rPr>
        <w:t>/</w:t>
      </w:r>
      <w:r>
        <w:rPr>
          <w:rFonts w:ascii="Calibri" w:hAnsi="Calibri" w:eastAsia="Calibri" w:cs="Calibri"/>
          <w:sz w:val="24"/>
          <w:szCs w:val="24"/>
          <w:rtl w:val="0"/>
          <w:lang w:val="en"/>
        </w:rPr>
        <w:t xml:space="preserve"> Ward Secretaries.</w:t>
      </w:r>
    </w:p>
    <w:p w14:paraId="39DB5659">
      <w:pPr>
        <w:pStyle w:val="10"/>
        <w:keepNext w:val="0"/>
        <w:keepLines w:val="0"/>
        <w:widowControl/>
        <w:numPr>
          <w:ilvl w:val="0"/>
          <w:numId w:val="2"/>
        </w:numPr>
        <w:suppressLineNumbers w:val="0"/>
        <w:spacing w:before="0" w:beforeAutospacing="1" w:after="0" w:afterAutospacing="1"/>
        <w:ind w:left="845" w:leftChars="0" w:right="0" w:hanging="425" w:firstLineChars="0"/>
        <w:jc w:val="both"/>
        <w:rPr>
          <w:rFonts w:ascii="Calibri" w:hAnsi="Calibri" w:eastAsia="Calibri" w:cs="Calibri"/>
          <w:sz w:val="24"/>
          <w:szCs w:val="24"/>
          <w:u w:val="none"/>
        </w:rPr>
      </w:pPr>
      <w:r>
        <w:rPr>
          <w:rFonts w:ascii="Calibri" w:hAnsi="Calibri" w:eastAsia="Calibri" w:cs="Calibri"/>
          <w:sz w:val="24"/>
          <w:szCs w:val="24"/>
          <w:rtl w:val="0"/>
          <w:lang w:val="en"/>
        </w:rPr>
        <w:t xml:space="preserve">Panchayat Secretaries </w:t>
      </w:r>
      <w:r>
        <w:rPr>
          <w:rFonts w:hint="default" w:ascii="Calibri" w:hAnsi="Calibri" w:eastAsia="Calibri" w:cs="Calibri"/>
          <w:sz w:val="24"/>
          <w:szCs w:val="24"/>
          <w:rtl w:val="0"/>
          <w:lang w:val="en-US"/>
        </w:rPr>
        <w:t>/</w:t>
      </w:r>
      <w:r>
        <w:rPr>
          <w:rFonts w:ascii="Calibri" w:hAnsi="Calibri" w:eastAsia="Calibri" w:cs="Calibri"/>
          <w:sz w:val="24"/>
          <w:szCs w:val="24"/>
          <w:rtl w:val="0"/>
          <w:lang w:val="en"/>
        </w:rPr>
        <w:t xml:space="preserve"> Ward Secretaries should be able to access the provisional list of households within their jurisdiction, along with criteria such as in a pucca house </w:t>
      </w:r>
      <w:r>
        <w:rPr>
          <w:rFonts w:hint="default" w:ascii="Calibri" w:hAnsi="Calibri" w:eastAsia="Calibri" w:cs="Calibri"/>
          <w:sz w:val="24"/>
          <w:szCs w:val="24"/>
          <w:rtl w:val="0"/>
          <w:lang w:val="en-US"/>
        </w:rPr>
        <w:t xml:space="preserve">, </w:t>
      </w:r>
      <w:r>
        <w:rPr>
          <w:rFonts w:ascii="Calibri" w:hAnsi="Calibri" w:eastAsia="Calibri" w:cs="Calibri"/>
          <w:sz w:val="24"/>
          <w:szCs w:val="24"/>
          <w:rtl w:val="0"/>
          <w:lang w:val="en"/>
        </w:rPr>
        <w:t>access to LPG. provisional list is attached in Annexure A. Following this, they should:</w:t>
      </w:r>
    </w:p>
    <w:p w14:paraId="78881A10">
      <w:pPr>
        <w:pStyle w:val="10"/>
        <w:keepNext w:val="0"/>
        <w:keepLines w:val="0"/>
        <w:widowControl/>
        <w:numPr>
          <w:ilvl w:val="0"/>
          <w:numId w:val="2"/>
        </w:numPr>
        <w:suppressLineNumbers w:val="0"/>
        <w:spacing w:before="0" w:beforeAutospacing="1" w:after="0" w:afterAutospacing="1"/>
        <w:ind w:left="845" w:leftChars="0" w:right="0" w:hanging="425" w:firstLineChars="0"/>
        <w:jc w:val="both"/>
        <w:rPr>
          <w:rFonts w:hint="default" w:ascii="Calibri" w:hAnsi="Calibri" w:eastAsia="Calibri"/>
          <w:sz w:val="24"/>
          <w:szCs w:val="24"/>
          <w:rtl w:val="0"/>
        </w:rPr>
      </w:pPr>
      <w:r>
        <w:rPr>
          <w:rFonts w:ascii="Calibri" w:hAnsi="Calibri" w:eastAsia="Calibri" w:cs="Calibri"/>
          <w:sz w:val="24"/>
          <w:szCs w:val="24"/>
          <w:rtl w:val="0"/>
        </w:rPr>
        <w:t xml:space="preserve">Download the provisional list of the households from the </w:t>
      </w:r>
      <w:r>
        <w:rPr>
          <w:rFonts w:ascii="Calibri" w:hAnsi="Calibri" w:eastAsia="Calibri" w:cs="Calibri"/>
          <w:sz w:val="24"/>
          <w:szCs w:val="24"/>
          <w:highlight w:val="white"/>
          <w:rtl w:val="0"/>
        </w:rPr>
        <w:t xml:space="preserve">portal </w:t>
      </w:r>
      <w:r>
        <w:rPr>
          <w:rFonts w:hint="default" w:ascii="Calibri" w:hAnsi="Calibri" w:eastAsia="Calibri" w:cs="Calibri"/>
          <w:sz w:val="24"/>
          <w:szCs w:val="24"/>
          <w:highlight w:val="white"/>
          <w:rtl w:val="0"/>
          <w:lang w:val="en-US"/>
        </w:rPr>
        <w:t>and</w:t>
      </w:r>
      <w:r>
        <w:rPr>
          <w:rFonts w:ascii="Calibri" w:hAnsi="Calibri" w:eastAsia="Calibri" w:cs="Calibri"/>
          <w:sz w:val="24"/>
          <w:szCs w:val="24"/>
          <w:highlight w:val="white"/>
          <w:rtl w:val="0"/>
        </w:rPr>
        <w:t xml:space="preserve"> share it with all the relevant stakeholders. </w:t>
      </w:r>
    </w:p>
    <w:p w14:paraId="41DC538B">
      <w:pPr>
        <w:pStyle w:val="10"/>
        <w:keepNext w:val="0"/>
        <w:keepLines w:val="0"/>
        <w:widowControl/>
        <w:numPr>
          <w:ilvl w:val="0"/>
          <w:numId w:val="2"/>
        </w:numPr>
        <w:suppressLineNumbers w:val="0"/>
        <w:spacing w:before="0" w:beforeAutospacing="1" w:after="0" w:afterAutospacing="1"/>
        <w:ind w:left="845" w:leftChars="0" w:right="0" w:hanging="425" w:firstLineChars="0"/>
        <w:jc w:val="both"/>
        <w:rPr>
          <w:rFonts w:hint="default" w:ascii="Calibri" w:hAnsi="Calibri" w:eastAsia="Calibri"/>
          <w:sz w:val="24"/>
          <w:szCs w:val="24"/>
          <w:rtl w:val="0"/>
        </w:rPr>
      </w:pPr>
      <w:r>
        <w:rPr>
          <w:rFonts w:hint="default" w:ascii="Calibri" w:hAnsi="Calibri" w:eastAsia="Calibri"/>
          <w:sz w:val="24"/>
          <w:szCs w:val="24"/>
          <w:rtl w:val="0"/>
        </w:rPr>
        <w:t>Conduct publicity for activities, such as a mobile van campaign, to raise awareness among citizens about the Grama/Ward Sabha.</w:t>
      </w:r>
    </w:p>
    <w:p w14:paraId="432314BC">
      <w:pPr>
        <w:pStyle w:val="10"/>
        <w:keepNext w:val="0"/>
        <w:keepLines w:val="0"/>
        <w:widowControl/>
        <w:numPr>
          <w:ilvl w:val="0"/>
          <w:numId w:val="2"/>
        </w:numPr>
        <w:suppressLineNumbers w:val="0"/>
        <w:spacing w:before="0" w:beforeAutospacing="1" w:after="0" w:afterAutospacing="1"/>
        <w:ind w:left="845" w:leftChars="0" w:right="0" w:hanging="425" w:firstLineChars="0"/>
        <w:jc w:val="both"/>
        <w:rPr>
          <w:rFonts w:hint="default" w:ascii="Calibri" w:hAnsi="Calibri" w:eastAsia="Calibri"/>
          <w:sz w:val="24"/>
          <w:szCs w:val="24"/>
          <w:rtl w:val="0"/>
        </w:rPr>
      </w:pPr>
      <w:r>
        <w:rPr>
          <w:rFonts w:hint="default" w:ascii="Calibri" w:hAnsi="Calibri" w:eastAsia="Calibri"/>
          <w:sz w:val="24"/>
          <w:szCs w:val="24"/>
          <w:rtl w:val="0"/>
        </w:rPr>
        <w:t>Conduct the Grama/Ward Sabha meeting to verify the information of the households listed in the provisional document.</w:t>
      </w:r>
    </w:p>
    <w:p w14:paraId="05EC270D">
      <w:pPr>
        <w:numPr>
          <w:ilvl w:val="0"/>
          <w:numId w:val="0"/>
        </w:numPr>
        <w:spacing w:after="200"/>
        <w:ind w:left="1440" w:leftChars="0"/>
        <w:jc w:val="both"/>
        <w:rPr>
          <w:rFonts w:ascii="Calibri" w:hAnsi="Calibri" w:eastAsia="Calibri" w:cs="Calibri"/>
          <w:i/>
          <w:iCs/>
          <w:sz w:val="24"/>
          <w:szCs w:val="24"/>
          <w:highlight w:val="white"/>
        </w:rPr>
      </w:pPr>
      <w:r>
        <w:rPr>
          <w:rFonts w:hint="default" w:ascii="Calibri" w:hAnsi="Calibri" w:eastAsia="Calibri"/>
          <w:i/>
          <w:iCs/>
          <w:sz w:val="24"/>
          <w:szCs w:val="24"/>
          <w:highlight w:val="white"/>
          <w:rtl w:val="0"/>
        </w:rPr>
        <w:t>Note: In urban areas, the mapping extends to the ward secretariat level; therefore, the sabha should be organized at this level.</w:t>
      </w:r>
    </w:p>
    <w:p w14:paraId="5281FE95">
      <w:pPr>
        <w:numPr>
          <w:ilvl w:val="0"/>
          <w:numId w:val="2"/>
        </w:numPr>
        <w:spacing w:after="200" w:line="276" w:lineRule="auto"/>
        <w:ind w:left="845" w:leftChars="0" w:hanging="425" w:firstLineChars="0"/>
        <w:jc w:val="both"/>
        <w:rPr>
          <w:rFonts w:ascii="Calibri" w:hAnsi="Calibri" w:eastAsia="Calibri" w:cs="Calibri"/>
          <w:sz w:val="24"/>
          <w:szCs w:val="24"/>
          <w:rtl w:val="0"/>
        </w:rPr>
      </w:pPr>
      <w:r>
        <w:rPr>
          <w:rFonts w:hint="default" w:ascii="Calibri" w:hAnsi="Calibri" w:eastAsia="Calibri"/>
          <w:sz w:val="24"/>
          <w:szCs w:val="24"/>
          <w:rtl w:val="0"/>
        </w:rPr>
        <w:t>If any discrepancies are reported or identified, the Panchayat Secretaries and Ward Secretaries will update the criteria for the households in the provisional list on the portal.</w:t>
      </w:r>
    </w:p>
    <w:p w14:paraId="47422200">
      <w:pPr>
        <w:numPr>
          <w:ilvl w:val="0"/>
          <w:numId w:val="0"/>
        </w:numPr>
        <w:spacing w:after="200" w:line="276" w:lineRule="auto"/>
        <w:jc w:val="both"/>
        <w:rPr>
          <w:rFonts w:ascii="Calibri" w:hAnsi="Calibri" w:eastAsia="Calibri" w:cs="Calibri"/>
          <w:sz w:val="24"/>
          <w:szCs w:val="24"/>
          <w:rtl w:val="0"/>
        </w:rPr>
      </w:pPr>
    </w:p>
    <w:p w14:paraId="65FD5C1A">
      <w:pPr>
        <w:numPr>
          <w:ilvl w:val="0"/>
          <w:numId w:val="0"/>
        </w:numPr>
        <w:spacing w:after="200" w:line="276" w:lineRule="auto"/>
        <w:jc w:val="both"/>
        <w:rPr>
          <w:rFonts w:ascii="Calibri" w:hAnsi="Calibri" w:eastAsia="Calibri" w:cs="Calibri"/>
          <w:sz w:val="24"/>
          <w:szCs w:val="24"/>
          <w:rtl w:val="0"/>
        </w:rPr>
      </w:pPr>
    </w:p>
    <w:p w14:paraId="0000001A">
      <w:pPr>
        <w:ind w:left="0" w:firstLine="0"/>
        <w:rPr>
          <w:rFonts w:ascii="Calibri" w:hAnsi="Calibri" w:eastAsia="Calibri" w:cs="Calibri"/>
          <w:sz w:val="24"/>
          <w:szCs w:val="24"/>
        </w:rPr>
      </w:pPr>
    </w:p>
    <w:p w14:paraId="0000001B">
      <w:pPr>
        <w:spacing w:after="200"/>
        <w:ind w:left="0" w:firstLine="0"/>
        <w:rPr>
          <w:rFonts w:ascii="Calibri" w:hAnsi="Calibri" w:eastAsia="Calibri" w:cs="Calibri"/>
          <w:b/>
          <w:sz w:val="24"/>
          <w:szCs w:val="24"/>
        </w:rPr>
      </w:pPr>
      <w:r>
        <w:rPr>
          <w:rFonts w:ascii="Calibri" w:hAnsi="Calibri" w:eastAsia="Calibri" w:cs="Calibri"/>
          <w:b/>
          <w:sz w:val="24"/>
          <w:szCs w:val="24"/>
          <w:rtl w:val="0"/>
        </w:rPr>
        <w:t>Part B: Identification Of Households Meeting Eligibility Criteria But Not Included</w:t>
      </w:r>
    </w:p>
    <w:p w14:paraId="541FA922">
      <w:pPr>
        <w:pStyle w:val="10"/>
        <w:keepNext w:val="0"/>
        <w:keepLines w:val="0"/>
        <w:widowControl/>
        <w:numPr>
          <w:ilvl w:val="0"/>
          <w:numId w:val="3"/>
        </w:numPr>
        <w:suppressLineNumbers w:val="0"/>
        <w:spacing w:before="0" w:beforeAutospacing="1" w:after="0" w:afterAutospacing="1"/>
        <w:ind w:left="425" w:leftChars="0" w:right="0" w:hanging="425" w:firstLineChars="0"/>
        <w:jc w:val="both"/>
        <w:rPr>
          <w:rFonts w:hint="default" w:ascii="Calibri" w:hAnsi="Calibri" w:eastAsia="Calibri" w:cs="Arial"/>
          <w:sz w:val="24"/>
          <w:szCs w:val="24"/>
          <w:rtl w:val="0"/>
          <w:lang w:val="en-US"/>
        </w:rPr>
      </w:pPr>
      <w:r>
        <w:rPr>
          <w:rFonts w:ascii="Calibri" w:hAnsi="Calibri" w:eastAsia="Calibri" w:cs="Calibri"/>
          <w:sz w:val="24"/>
          <w:szCs w:val="24"/>
          <w:rtl w:val="0"/>
          <w:lang w:val="en"/>
        </w:rPr>
        <w:t xml:space="preserve">Households that were not surveyed </w:t>
      </w:r>
      <w:r>
        <w:rPr>
          <w:rFonts w:hint="default" w:ascii="Calibri" w:hAnsi="Calibri" w:eastAsia="Calibri" w:cs="Calibri"/>
          <w:sz w:val="24"/>
          <w:szCs w:val="24"/>
          <w:rtl w:val="0"/>
          <w:lang w:val="en-US"/>
        </w:rPr>
        <w:t>/</w:t>
      </w:r>
      <w:r>
        <w:rPr>
          <w:rFonts w:ascii="Calibri" w:hAnsi="Calibri" w:eastAsia="Calibri" w:cs="Calibri"/>
          <w:sz w:val="24"/>
          <w:szCs w:val="24"/>
          <w:rtl w:val="0"/>
          <w:lang w:val="en"/>
        </w:rPr>
        <w:t xml:space="preserve"> incorrectly surveyed but are eligible should also be included. The eligibility criteria are attached in Annexure B.</w:t>
      </w:r>
    </w:p>
    <w:p w14:paraId="245832D1">
      <w:pPr>
        <w:pStyle w:val="10"/>
        <w:keepNext w:val="0"/>
        <w:keepLines w:val="0"/>
        <w:widowControl/>
        <w:numPr>
          <w:ilvl w:val="0"/>
          <w:numId w:val="3"/>
        </w:numPr>
        <w:suppressLineNumbers w:val="0"/>
        <w:spacing w:before="0" w:beforeAutospacing="1" w:after="0" w:afterAutospacing="1"/>
        <w:ind w:left="425" w:leftChars="0" w:right="0" w:hanging="425" w:firstLineChars="0"/>
        <w:jc w:val="both"/>
        <w:rPr>
          <w:rFonts w:ascii="Calibri" w:hAnsi="Calibri" w:eastAsia="Calibri" w:cs="Calibri"/>
          <w:sz w:val="24"/>
          <w:szCs w:val="24"/>
        </w:rPr>
      </w:pPr>
      <w:r>
        <w:rPr>
          <w:rFonts w:hint="default" w:ascii="Calibri" w:hAnsi="Calibri" w:eastAsia="Calibri" w:cs="Arial"/>
          <w:sz w:val="24"/>
          <w:szCs w:val="24"/>
          <w:rtl w:val="0"/>
          <w:lang w:val="en-US"/>
        </w:rPr>
        <w:t>The Grama/Ward Sabhas should identify deserving households that were not included in the P4 survey. In such cases, the Panchayat Secretaries /Ward Secretaries shall collect the basic details of these households using the format provided in Annexure C.</w:t>
      </w:r>
    </w:p>
    <w:p w14:paraId="0000001F">
      <w:pPr>
        <w:pStyle w:val="10"/>
        <w:keepNext w:val="0"/>
        <w:keepLines w:val="0"/>
        <w:widowControl/>
        <w:numPr>
          <w:ilvl w:val="0"/>
          <w:numId w:val="3"/>
        </w:numPr>
        <w:suppressLineNumbers w:val="0"/>
        <w:spacing w:before="0" w:beforeAutospacing="1" w:after="0" w:afterAutospacing="1"/>
        <w:ind w:left="425" w:leftChars="0" w:right="0" w:hanging="425" w:firstLineChars="0"/>
        <w:jc w:val="both"/>
        <w:rPr>
          <w:rFonts w:ascii="Calibri" w:hAnsi="Calibri" w:eastAsia="Calibri" w:cs="Calibri"/>
          <w:sz w:val="24"/>
          <w:szCs w:val="24"/>
        </w:rPr>
      </w:pPr>
      <w:r>
        <w:rPr>
          <w:rFonts w:hint="default" w:ascii="Calibri" w:hAnsi="Calibri" w:eastAsia="Calibri"/>
          <w:sz w:val="24"/>
          <w:szCs w:val="24"/>
        </w:rPr>
        <w:t xml:space="preserve">After entering the details, the Panchayat Secretaries </w:t>
      </w:r>
      <w:r>
        <w:rPr>
          <w:rFonts w:hint="default" w:ascii="Calibri" w:hAnsi="Calibri" w:eastAsia="Calibri"/>
          <w:sz w:val="24"/>
          <w:szCs w:val="24"/>
          <w:lang w:val="en-US"/>
        </w:rPr>
        <w:t>/</w:t>
      </w:r>
      <w:r>
        <w:rPr>
          <w:rFonts w:hint="default" w:ascii="Calibri" w:hAnsi="Calibri" w:eastAsia="Calibri"/>
          <w:sz w:val="24"/>
          <w:szCs w:val="24"/>
        </w:rPr>
        <w:t xml:space="preserve">Ward Secretaries </w:t>
      </w:r>
      <w:r>
        <w:rPr>
          <w:rFonts w:hint="default" w:ascii="Calibri" w:hAnsi="Calibri" w:eastAsia="Calibri"/>
          <w:sz w:val="24"/>
          <w:szCs w:val="24"/>
          <w:lang w:val="en-US"/>
        </w:rPr>
        <w:t>shall</w:t>
      </w:r>
      <w:r>
        <w:rPr>
          <w:rFonts w:hint="default" w:ascii="Calibri" w:hAnsi="Calibri" w:eastAsia="Calibri"/>
          <w:sz w:val="24"/>
          <w:szCs w:val="24"/>
        </w:rPr>
        <w:t xml:space="preserve"> complete a self Aadhaar OTP authentication to ensure that the reported data is accurate. An OTP will be sent to the phone number linked to the Aadhaar of the Panchayat Secretaries </w:t>
      </w:r>
      <w:r>
        <w:rPr>
          <w:rFonts w:hint="default" w:ascii="Calibri" w:hAnsi="Calibri" w:eastAsia="Calibri"/>
          <w:sz w:val="24"/>
          <w:szCs w:val="24"/>
          <w:lang w:val="en-US"/>
        </w:rPr>
        <w:t>/</w:t>
      </w:r>
      <w:r>
        <w:rPr>
          <w:rFonts w:hint="default" w:ascii="Calibri" w:hAnsi="Calibri" w:eastAsia="Calibri"/>
          <w:sz w:val="24"/>
          <w:szCs w:val="24"/>
        </w:rPr>
        <w:t xml:space="preserve"> Ward Secretaries.</w:t>
      </w:r>
    </w:p>
    <w:p w14:paraId="00000024">
      <w:pPr>
        <w:spacing w:after="200"/>
        <w:ind w:left="0" w:firstLine="0"/>
        <w:rPr>
          <w:rFonts w:ascii="Calibri" w:hAnsi="Calibri" w:eastAsia="Calibri" w:cs="Calibri"/>
          <w:sz w:val="24"/>
          <w:szCs w:val="24"/>
          <w:shd w:val="clear" w:fill="FCE5CD"/>
        </w:rPr>
      </w:pPr>
      <w:r>
        <w:rPr>
          <w:rFonts w:ascii="Calibri" w:hAnsi="Calibri" w:eastAsia="Calibri" w:cs="Calibri"/>
          <w:b/>
          <w:i/>
          <w:iCs/>
          <w:sz w:val="24"/>
          <w:szCs w:val="24"/>
          <w:u w:val="single"/>
          <w:rtl w:val="0"/>
        </w:rPr>
        <w:t xml:space="preserve">Note: </w:t>
      </w:r>
      <w:bookmarkStart w:id="1" w:name="_GoBack"/>
      <w:bookmarkEnd w:id="1"/>
    </w:p>
    <w:p w14:paraId="18BB0C28">
      <w:pPr>
        <w:numPr>
          <w:ilvl w:val="0"/>
          <w:numId w:val="4"/>
        </w:numPr>
        <w:ind w:left="425" w:leftChars="0" w:hanging="425" w:firstLineChars="0"/>
        <w:rPr>
          <w:rFonts w:hint="default" w:ascii="Calibri" w:hAnsi="Calibri" w:eastAsia="Calibri"/>
          <w:sz w:val="24"/>
          <w:szCs w:val="24"/>
        </w:rPr>
      </w:pPr>
      <w:r>
        <w:rPr>
          <w:rFonts w:hint="default" w:ascii="Calibri" w:hAnsi="Calibri" w:eastAsia="Calibri"/>
          <w:sz w:val="24"/>
          <w:szCs w:val="24"/>
        </w:rPr>
        <w:t>The Grama Sabha and data entry should occur within a specified timeframe, after which the module will be closed. The timelines are provided in Annexure D.</w:t>
      </w:r>
    </w:p>
    <w:p w14:paraId="73ACAB7F">
      <w:pPr>
        <w:ind w:left="720" w:firstLine="0"/>
        <w:rPr>
          <w:rFonts w:hint="default" w:ascii="Calibri" w:hAnsi="Calibri" w:eastAsia="Calibri"/>
          <w:sz w:val="24"/>
          <w:szCs w:val="24"/>
        </w:rPr>
      </w:pPr>
    </w:p>
    <w:p w14:paraId="6D3A6CDE">
      <w:pPr>
        <w:numPr>
          <w:ilvl w:val="0"/>
          <w:numId w:val="4"/>
        </w:numPr>
        <w:ind w:left="425" w:leftChars="0" w:hanging="425" w:firstLineChars="0"/>
        <w:rPr>
          <w:rFonts w:hint="default" w:ascii="Calibri" w:hAnsi="Calibri" w:eastAsia="Calibri"/>
          <w:sz w:val="24"/>
          <w:szCs w:val="24"/>
        </w:rPr>
      </w:pPr>
      <w:r>
        <w:rPr>
          <w:rFonts w:hint="default" w:ascii="Calibri" w:hAnsi="Calibri" w:eastAsia="Calibri"/>
          <w:sz w:val="24"/>
          <w:szCs w:val="24"/>
        </w:rPr>
        <w:t xml:space="preserve">View </w:t>
      </w:r>
      <w:r>
        <w:rPr>
          <w:rFonts w:hint="default" w:ascii="Calibri" w:hAnsi="Calibri" w:eastAsia="Calibri"/>
          <w:sz w:val="24"/>
          <w:szCs w:val="24"/>
          <w:lang w:val="en-US"/>
        </w:rPr>
        <w:t>/</w:t>
      </w:r>
      <w:r>
        <w:rPr>
          <w:rFonts w:hint="default" w:ascii="Calibri" w:hAnsi="Calibri" w:eastAsia="Calibri"/>
          <w:sz w:val="24"/>
          <w:szCs w:val="24"/>
        </w:rPr>
        <w:t xml:space="preserve"> download </w:t>
      </w:r>
      <w:r>
        <w:rPr>
          <w:rFonts w:hint="default" w:ascii="Calibri" w:hAnsi="Calibri" w:eastAsia="Calibri"/>
          <w:sz w:val="24"/>
          <w:szCs w:val="24"/>
          <w:lang w:val="en-US"/>
        </w:rPr>
        <w:t xml:space="preserve">features of </w:t>
      </w:r>
      <w:r>
        <w:rPr>
          <w:rFonts w:hint="default" w:ascii="Calibri" w:hAnsi="Calibri" w:eastAsia="Calibri"/>
          <w:sz w:val="24"/>
          <w:szCs w:val="24"/>
        </w:rPr>
        <w:t>the provisional li</w:t>
      </w:r>
      <w:r>
        <w:rPr>
          <w:rFonts w:hint="default" w:ascii="Calibri" w:hAnsi="Calibri" w:eastAsia="Calibri"/>
          <w:sz w:val="24"/>
          <w:szCs w:val="24"/>
          <w:lang w:val="en-US"/>
        </w:rPr>
        <w:t>st</w:t>
      </w:r>
      <w:r>
        <w:rPr>
          <w:rFonts w:hint="default" w:ascii="Calibri" w:hAnsi="Calibri" w:eastAsia="Calibri"/>
          <w:sz w:val="24"/>
          <w:szCs w:val="24"/>
        </w:rPr>
        <w:t xml:space="preserve"> will be enabled by </w:t>
      </w:r>
      <w:r>
        <w:rPr>
          <w:rFonts w:hint="default" w:ascii="Calibri" w:hAnsi="Calibri" w:eastAsia="Calibri"/>
          <w:sz w:val="24"/>
          <w:szCs w:val="24"/>
          <w:lang w:val="en-US"/>
        </w:rPr>
        <w:t>19</w:t>
      </w:r>
      <w:r>
        <w:rPr>
          <w:rFonts w:hint="default" w:ascii="Calibri" w:hAnsi="Calibri" w:eastAsia="Calibri"/>
          <w:sz w:val="24"/>
          <w:szCs w:val="24"/>
          <w:vertAlign w:val="superscript"/>
          <w:lang w:val="en-US"/>
        </w:rPr>
        <w:t>th</w:t>
      </w:r>
      <w:r>
        <w:rPr>
          <w:rFonts w:hint="default" w:ascii="Calibri" w:hAnsi="Calibri" w:eastAsia="Calibri"/>
          <w:sz w:val="24"/>
          <w:szCs w:val="24"/>
          <w:lang w:val="en-US"/>
        </w:rPr>
        <w:t xml:space="preserve"> </w:t>
      </w:r>
      <w:r>
        <w:rPr>
          <w:rFonts w:hint="default" w:ascii="Calibri" w:hAnsi="Calibri" w:eastAsia="Calibri"/>
          <w:sz w:val="24"/>
          <w:szCs w:val="24"/>
        </w:rPr>
        <w:t>March</w:t>
      </w:r>
      <w:r>
        <w:rPr>
          <w:rFonts w:hint="default" w:ascii="Calibri" w:hAnsi="Calibri" w:eastAsia="Calibri"/>
          <w:sz w:val="24"/>
          <w:szCs w:val="24"/>
          <w:lang w:val="en-US"/>
        </w:rPr>
        <w:t>, 2025</w:t>
      </w:r>
      <w:r>
        <w:rPr>
          <w:rFonts w:hint="default" w:ascii="Calibri" w:hAnsi="Calibri" w:eastAsia="Calibri"/>
          <w:sz w:val="24"/>
          <w:szCs w:val="24"/>
        </w:rPr>
        <w:t xml:space="preserve"> and the editing or addition of household features will be available by</w:t>
      </w:r>
      <w:r>
        <w:rPr>
          <w:rFonts w:hint="default" w:ascii="Calibri" w:hAnsi="Calibri" w:eastAsia="Calibri"/>
          <w:sz w:val="24"/>
          <w:szCs w:val="24"/>
          <w:lang w:val="en-US"/>
        </w:rPr>
        <w:t xml:space="preserve"> 21</w:t>
      </w:r>
      <w:r>
        <w:rPr>
          <w:rFonts w:hint="default" w:ascii="Calibri" w:hAnsi="Calibri" w:eastAsia="Calibri"/>
          <w:sz w:val="24"/>
          <w:szCs w:val="24"/>
          <w:vertAlign w:val="superscript"/>
          <w:lang w:val="en-US"/>
        </w:rPr>
        <w:t>st</w:t>
      </w:r>
      <w:r>
        <w:rPr>
          <w:rFonts w:hint="default" w:ascii="Calibri" w:hAnsi="Calibri" w:eastAsia="Calibri"/>
          <w:sz w:val="24"/>
          <w:szCs w:val="24"/>
          <w:lang w:val="en-US"/>
        </w:rPr>
        <w:t xml:space="preserve"> </w:t>
      </w:r>
      <w:r>
        <w:rPr>
          <w:rFonts w:hint="default" w:ascii="Calibri" w:hAnsi="Calibri" w:eastAsia="Calibri"/>
          <w:sz w:val="24"/>
          <w:szCs w:val="24"/>
        </w:rPr>
        <w:t xml:space="preserve"> March</w:t>
      </w:r>
      <w:r>
        <w:rPr>
          <w:rFonts w:hint="default" w:ascii="Calibri" w:hAnsi="Calibri" w:eastAsia="Calibri"/>
          <w:sz w:val="24"/>
          <w:szCs w:val="24"/>
          <w:lang w:val="en-US"/>
        </w:rPr>
        <w:t>,</w:t>
      </w:r>
      <w:r>
        <w:rPr>
          <w:rFonts w:hint="default" w:ascii="Calibri" w:hAnsi="Calibri" w:eastAsia="Calibri"/>
          <w:sz w:val="24"/>
          <w:szCs w:val="24"/>
        </w:rPr>
        <w:t xml:space="preserve"> 2</w:t>
      </w:r>
      <w:r>
        <w:rPr>
          <w:rFonts w:hint="default" w:ascii="Calibri" w:hAnsi="Calibri" w:eastAsia="Calibri"/>
          <w:sz w:val="24"/>
          <w:szCs w:val="24"/>
          <w:lang w:val="en-US"/>
        </w:rPr>
        <w:t>025</w:t>
      </w:r>
      <w:r>
        <w:rPr>
          <w:rFonts w:hint="default" w:ascii="Calibri" w:hAnsi="Calibri" w:eastAsia="Calibri"/>
          <w:sz w:val="24"/>
          <w:szCs w:val="24"/>
        </w:rPr>
        <w:t>.</w:t>
      </w:r>
    </w:p>
    <w:p w14:paraId="0985C0D2">
      <w:pPr>
        <w:ind w:left="720" w:firstLine="0"/>
        <w:rPr>
          <w:rFonts w:hint="default" w:ascii="Calibri" w:hAnsi="Calibri" w:eastAsia="Calibri"/>
          <w:sz w:val="24"/>
          <w:szCs w:val="24"/>
        </w:rPr>
      </w:pPr>
    </w:p>
    <w:p w14:paraId="00000025">
      <w:pPr>
        <w:ind w:left="720" w:firstLine="0"/>
        <w:rPr>
          <w:rFonts w:ascii="Calibri" w:hAnsi="Calibri" w:eastAsia="Calibri" w:cs="Calibri"/>
          <w:sz w:val="24"/>
          <w:szCs w:val="24"/>
        </w:rPr>
      </w:pPr>
      <w:r>
        <w:rPr>
          <w:rFonts w:hint="default" w:ascii="Calibri" w:hAnsi="Calibri" w:eastAsia="Calibri"/>
          <w:sz w:val="24"/>
          <w:szCs w:val="24"/>
        </w:rPr>
        <w:t> </w:t>
      </w:r>
    </w:p>
    <w:p w14:paraId="00000026">
      <w:pPr>
        <w:ind w:left="0" w:firstLine="0"/>
        <w:rPr>
          <w:rFonts w:ascii="Calibri" w:hAnsi="Calibri" w:eastAsia="Calibri" w:cs="Calibri"/>
          <w:b/>
          <w:sz w:val="28"/>
          <w:szCs w:val="28"/>
        </w:rPr>
      </w:pPr>
    </w:p>
    <w:p w14:paraId="00000027">
      <w:pPr>
        <w:ind w:left="0" w:firstLine="0"/>
        <w:rPr>
          <w:rFonts w:ascii="Calibri" w:hAnsi="Calibri" w:eastAsia="Calibri" w:cs="Calibri"/>
          <w:b/>
          <w:sz w:val="28"/>
          <w:szCs w:val="28"/>
        </w:rPr>
      </w:pPr>
    </w:p>
    <w:p w14:paraId="00000028">
      <w:pPr>
        <w:ind w:left="0" w:firstLine="0"/>
        <w:rPr>
          <w:rFonts w:ascii="Calibri" w:hAnsi="Calibri" w:eastAsia="Calibri" w:cs="Calibri"/>
          <w:b/>
          <w:sz w:val="28"/>
          <w:szCs w:val="28"/>
        </w:rPr>
      </w:pPr>
    </w:p>
    <w:p w14:paraId="00000029">
      <w:pPr>
        <w:ind w:left="0" w:firstLine="0"/>
        <w:rPr>
          <w:rFonts w:ascii="Calibri" w:hAnsi="Calibri" w:eastAsia="Calibri" w:cs="Calibri"/>
          <w:b/>
          <w:sz w:val="28"/>
          <w:szCs w:val="28"/>
        </w:rPr>
      </w:pPr>
    </w:p>
    <w:p w14:paraId="0000002A">
      <w:pPr>
        <w:ind w:left="0" w:firstLine="0"/>
        <w:rPr>
          <w:rFonts w:ascii="Calibri" w:hAnsi="Calibri" w:eastAsia="Calibri" w:cs="Calibri"/>
          <w:b/>
          <w:sz w:val="28"/>
          <w:szCs w:val="28"/>
        </w:rPr>
      </w:pPr>
    </w:p>
    <w:p w14:paraId="0000002B">
      <w:pPr>
        <w:ind w:left="0" w:firstLine="0"/>
        <w:rPr>
          <w:rFonts w:ascii="Calibri" w:hAnsi="Calibri" w:eastAsia="Calibri" w:cs="Calibri"/>
          <w:b/>
          <w:sz w:val="28"/>
          <w:szCs w:val="28"/>
        </w:rPr>
      </w:pPr>
    </w:p>
    <w:p w14:paraId="0000002C">
      <w:pPr>
        <w:ind w:left="0" w:firstLine="0"/>
        <w:rPr>
          <w:rFonts w:ascii="Calibri" w:hAnsi="Calibri" w:eastAsia="Calibri" w:cs="Calibri"/>
          <w:b/>
          <w:sz w:val="28"/>
          <w:szCs w:val="28"/>
        </w:rPr>
      </w:pPr>
    </w:p>
    <w:p w14:paraId="0000002D">
      <w:pPr>
        <w:ind w:left="0" w:firstLine="0"/>
        <w:rPr>
          <w:rFonts w:ascii="Calibri" w:hAnsi="Calibri" w:eastAsia="Calibri" w:cs="Calibri"/>
          <w:b/>
          <w:sz w:val="28"/>
          <w:szCs w:val="28"/>
        </w:rPr>
      </w:pPr>
    </w:p>
    <w:p w14:paraId="0000002E">
      <w:pPr>
        <w:ind w:left="0" w:firstLine="0"/>
        <w:rPr>
          <w:rFonts w:ascii="Calibri" w:hAnsi="Calibri" w:eastAsia="Calibri" w:cs="Calibri"/>
          <w:b/>
          <w:sz w:val="28"/>
          <w:szCs w:val="28"/>
        </w:rPr>
      </w:pPr>
    </w:p>
    <w:p w14:paraId="0000002F">
      <w:pPr>
        <w:ind w:left="0" w:firstLine="0"/>
        <w:rPr>
          <w:rFonts w:ascii="Calibri" w:hAnsi="Calibri" w:eastAsia="Calibri" w:cs="Calibri"/>
          <w:b/>
          <w:sz w:val="28"/>
          <w:szCs w:val="28"/>
        </w:rPr>
      </w:pPr>
    </w:p>
    <w:p w14:paraId="00000030">
      <w:pPr>
        <w:ind w:left="0" w:firstLine="0"/>
        <w:rPr>
          <w:rFonts w:ascii="Calibri" w:hAnsi="Calibri" w:eastAsia="Calibri" w:cs="Calibri"/>
          <w:b/>
          <w:sz w:val="28"/>
          <w:szCs w:val="28"/>
        </w:rPr>
      </w:pPr>
    </w:p>
    <w:p w14:paraId="00000031">
      <w:pPr>
        <w:ind w:left="0" w:firstLine="0"/>
        <w:rPr>
          <w:rFonts w:ascii="Calibri" w:hAnsi="Calibri" w:eastAsia="Calibri" w:cs="Calibri"/>
          <w:b/>
          <w:sz w:val="28"/>
          <w:szCs w:val="28"/>
        </w:rPr>
      </w:pPr>
    </w:p>
    <w:p w14:paraId="00000032">
      <w:pPr>
        <w:ind w:left="0" w:firstLine="0"/>
        <w:rPr>
          <w:rFonts w:ascii="Calibri" w:hAnsi="Calibri" w:eastAsia="Calibri" w:cs="Calibri"/>
          <w:b/>
          <w:sz w:val="28"/>
          <w:szCs w:val="28"/>
        </w:rPr>
      </w:pPr>
    </w:p>
    <w:p w14:paraId="7FEC8944">
      <w:pPr>
        <w:ind w:left="0" w:firstLine="0"/>
        <w:jc w:val="center"/>
        <w:rPr>
          <w:rFonts w:ascii="Calibri" w:hAnsi="Calibri" w:eastAsia="Calibri" w:cs="Calibri"/>
          <w:b/>
          <w:sz w:val="28"/>
          <w:szCs w:val="28"/>
          <w:rtl w:val="0"/>
        </w:rPr>
      </w:pPr>
    </w:p>
    <w:p w14:paraId="376C584A">
      <w:pPr>
        <w:ind w:left="0" w:firstLine="0"/>
        <w:jc w:val="center"/>
        <w:rPr>
          <w:rFonts w:ascii="Calibri" w:hAnsi="Calibri" w:eastAsia="Calibri" w:cs="Calibri"/>
          <w:b/>
          <w:sz w:val="28"/>
          <w:szCs w:val="28"/>
          <w:rtl w:val="0"/>
        </w:rPr>
      </w:pPr>
    </w:p>
    <w:p w14:paraId="00000033">
      <w:pPr>
        <w:ind w:left="0" w:firstLine="0"/>
        <w:jc w:val="center"/>
        <w:rPr>
          <w:rFonts w:ascii="Calibri" w:hAnsi="Calibri" w:eastAsia="Calibri" w:cs="Calibri"/>
          <w:b/>
          <w:sz w:val="24"/>
          <w:szCs w:val="24"/>
        </w:rPr>
      </w:pPr>
      <w:r>
        <w:rPr>
          <w:rFonts w:ascii="Calibri" w:hAnsi="Calibri" w:eastAsia="Calibri" w:cs="Calibri"/>
          <w:b/>
          <w:sz w:val="28"/>
          <w:szCs w:val="28"/>
          <w:rtl w:val="0"/>
        </w:rPr>
        <w:t>Annexure A: Representative View of List of  Selected Households</w:t>
      </w:r>
    </w:p>
    <w:p w14:paraId="00000034">
      <w:pPr>
        <w:rPr>
          <w:rFonts w:ascii="Calibri" w:hAnsi="Calibri" w:eastAsia="Calibri" w:cs="Calibri"/>
          <w:sz w:val="24"/>
          <w:szCs w:val="24"/>
        </w:rPr>
      </w:pPr>
    </w:p>
    <w:tbl>
      <w:tblPr>
        <w:tblStyle w:val="14"/>
        <w:tblpPr w:leftFromText="180" w:rightFromText="180" w:topFromText="180" w:bottomFromText="180" w:vertAnchor="text" w:tblpX="735" w:tblpY="0"/>
        <w:tblW w:w="8535" w:type="dxa"/>
        <w:tblInd w:w="-66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100" w:type="dxa"/>
          <w:left w:w="100" w:type="dxa"/>
          <w:bottom w:w="100" w:type="dxa"/>
          <w:right w:w="100" w:type="dxa"/>
        </w:tblCellMar>
      </w:tblPr>
      <w:tblGrid>
        <w:gridCol w:w="960"/>
        <w:gridCol w:w="825"/>
        <w:gridCol w:w="975"/>
        <w:gridCol w:w="1155"/>
        <w:gridCol w:w="1365"/>
        <w:gridCol w:w="1035"/>
        <w:gridCol w:w="885"/>
        <w:gridCol w:w="1335"/>
      </w:tblGrid>
      <w:tr w14:paraId="72FF852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100" w:type="dxa"/>
            <w:left w:w="100" w:type="dxa"/>
            <w:bottom w:w="100" w:type="dxa"/>
            <w:right w:w="100" w:type="dxa"/>
          </w:tblCellMar>
        </w:tblPrEx>
        <w:trPr>
          <w:trHeight w:val="1845" w:hRule="atLeast"/>
        </w:trPr>
        <w:tc>
          <w:tcPr>
            <w:tcBorders>
              <w:top w:val="single" w:color="000000" w:sz="8" w:space="0"/>
              <w:left w:val="single" w:color="000000" w:sz="8" w:space="0"/>
              <w:bottom w:val="single" w:color="000000" w:sz="8" w:space="0"/>
              <w:right w:val="single" w:color="000000" w:sz="8" w:space="0"/>
            </w:tcBorders>
            <w:shd w:val="clear" w:color="auto" w:fill="EFEFEF"/>
            <w:vAlign w:val="center"/>
          </w:tcPr>
          <w:p w14:paraId="00000035">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HHID</w:t>
            </w:r>
          </w:p>
        </w:tc>
        <w:tc>
          <w:tcPr>
            <w:tcBorders>
              <w:top w:val="single" w:color="000000" w:sz="8" w:space="0"/>
              <w:left w:val="single" w:color="000000" w:sz="8" w:space="0"/>
              <w:bottom w:val="single" w:color="000000" w:sz="8" w:space="0"/>
              <w:right w:val="single" w:color="000000" w:sz="8" w:space="0"/>
            </w:tcBorders>
            <w:shd w:val="clear" w:color="auto" w:fill="EFEFEF"/>
            <w:vAlign w:val="center"/>
          </w:tcPr>
          <w:p w14:paraId="00000036">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Name</w:t>
            </w:r>
          </w:p>
        </w:tc>
        <w:tc>
          <w:tcPr>
            <w:tcBorders>
              <w:top w:val="single" w:color="000000" w:sz="8" w:space="0"/>
              <w:left w:val="single" w:color="000000" w:sz="8" w:space="0"/>
              <w:bottom w:val="single" w:color="000000" w:sz="8" w:space="0"/>
              <w:right w:val="single" w:color="000000" w:sz="8" w:space="0"/>
            </w:tcBorders>
            <w:shd w:val="clear" w:color="auto" w:fill="EFEFEF"/>
            <w:vAlign w:val="center"/>
          </w:tcPr>
          <w:p w14:paraId="00000037">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Phone No.</w:t>
            </w:r>
          </w:p>
        </w:tc>
        <w:tc>
          <w:tcPr>
            <w:tcBorders>
              <w:top w:val="single" w:color="000000" w:sz="8" w:space="0"/>
              <w:left w:val="single" w:color="000000" w:sz="8" w:space="0"/>
              <w:bottom w:val="single" w:color="000000" w:sz="8" w:space="0"/>
              <w:right w:val="single" w:color="000000" w:sz="8" w:space="0"/>
            </w:tcBorders>
            <w:shd w:val="clear" w:color="auto" w:fill="EFEFEF"/>
            <w:vAlign w:val="center"/>
          </w:tcPr>
          <w:p w14:paraId="00000038">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Has earning members</w:t>
            </w:r>
          </w:p>
          <w:p w14:paraId="00000039">
            <w:pPr>
              <w:jc w:val="center"/>
              <w:rPr>
                <w:rFonts w:ascii="Calibri" w:hAnsi="Calibri" w:eastAsia="Calibri" w:cs="Calibri"/>
                <w:i/>
                <w:color w:val="28292A"/>
                <w:sz w:val="24"/>
                <w:szCs w:val="24"/>
              </w:rPr>
            </w:pPr>
          </w:p>
        </w:tc>
        <w:tc>
          <w:tcPr>
            <w:tcBorders>
              <w:top w:val="single" w:color="000000" w:sz="8" w:space="0"/>
              <w:left w:val="single" w:color="000000" w:sz="8" w:space="0"/>
              <w:bottom w:val="single" w:color="000000" w:sz="8" w:space="0"/>
              <w:right w:val="single" w:color="000000" w:sz="8" w:space="0"/>
            </w:tcBorders>
            <w:shd w:val="clear" w:color="auto" w:fill="EFEFEF"/>
            <w:vAlign w:val="center"/>
          </w:tcPr>
          <w:p w14:paraId="0000003A">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Has access to clean water</w:t>
            </w:r>
          </w:p>
        </w:tc>
        <w:tc>
          <w:tcPr>
            <w:tcBorders>
              <w:top w:val="single" w:color="000000" w:sz="8" w:space="0"/>
              <w:left w:val="single" w:color="000000" w:sz="8" w:space="0"/>
              <w:bottom w:val="single" w:color="000000" w:sz="8" w:space="0"/>
              <w:right w:val="single" w:color="000000" w:sz="8" w:space="0"/>
            </w:tcBorders>
            <w:shd w:val="clear" w:color="auto" w:fill="EFEFEF"/>
            <w:vAlign w:val="center"/>
          </w:tcPr>
          <w:p w14:paraId="0000003B">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Has a bank account</w:t>
            </w:r>
          </w:p>
        </w:tc>
        <w:tc>
          <w:tcPr>
            <w:tcBorders>
              <w:top w:val="single" w:color="000000" w:sz="8" w:space="0"/>
              <w:left w:val="single" w:color="000000" w:sz="8" w:space="0"/>
              <w:bottom w:val="single" w:color="000000" w:sz="8" w:space="0"/>
              <w:right w:val="single" w:color="000000" w:sz="8" w:space="0"/>
            </w:tcBorders>
            <w:shd w:val="clear" w:color="auto" w:fill="EFEFEF"/>
            <w:tcMar>
              <w:top w:w="100" w:type="dxa"/>
              <w:left w:w="100" w:type="dxa"/>
              <w:bottom w:w="100" w:type="dxa"/>
              <w:right w:w="100" w:type="dxa"/>
            </w:tcMar>
            <w:vAlign w:val="center"/>
          </w:tcPr>
          <w:p w14:paraId="0000003C">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Has Access to LPG</w:t>
            </w:r>
          </w:p>
        </w:tc>
        <w:tc>
          <w:tcPr>
            <w:tcBorders>
              <w:top w:val="single" w:color="000000" w:sz="8" w:space="0"/>
              <w:left w:val="single" w:color="000000" w:sz="8" w:space="0"/>
              <w:bottom w:val="single" w:color="000000" w:sz="8" w:space="0"/>
              <w:right w:val="single" w:color="000000" w:sz="8" w:space="0"/>
            </w:tcBorders>
            <w:shd w:val="clear" w:color="auto" w:fill="EFEFEF"/>
            <w:vAlign w:val="center"/>
          </w:tcPr>
          <w:p w14:paraId="0000003D">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Has an electricity</w:t>
            </w:r>
          </w:p>
          <w:p w14:paraId="0000003E">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connection</w:t>
            </w:r>
          </w:p>
        </w:tc>
      </w:tr>
      <w:tr w14:paraId="49B099A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100" w:type="dxa"/>
            <w:left w:w="100" w:type="dxa"/>
            <w:bottom w:w="100" w:type="dxa"/>
            <w:right w:w="100" w:type="dxa"/>
          </w:tblCellMar>
        </w:tblPrEx>
        <w:trPr>
          <w:trHeight w:val="1215" w:hRule="atLeast"/>
        </w:trPr>
        <w:tc>
          <w:tcPr>
            <w:tcBorders>
              <w:top w:val="single" w:color="000000" w:sz="8" w:space="0"/>
              <w:left w:val="single" w:color="000000" w:sz="8" w:space="0"/>
              <w:bottom w:val="single" w:color="000000" w:sz="8" w:space="0"/>
              <w:right w:val="single" w:color="000000" w:sz="8" w:space="0"/>
            </w:tcBorders>
            <w:shd w:val="clear" w:color="auto" w:fill="FFFFFF"/>
            <w:vAlign w:val="center"/>
          </w:tcPr>
          <w:p w14:paraId="0000003F">
            <w:pPr>
              <w:jc w:val="center"/>
              <w:rPr>
                <w:rFonts w:ascii="Calibri" w:hAnsi="Calibri" w:eastAsia="Calibri" w:cs="Calibri"/>
                <w:color w:val="28292A"/>
                <w:sz w:val="24"/>
                <w:szCs w:val="24"/>
              </w:rPr>
            </w:pPr>
            <w:r>
              <w:rPr>
                <w:rFonts w:ascii="Calibri" w:hAnsi="Calibri" w:eastAsia="Calibri" w:cs="Calibri"/>
                <w:color w:val="28292A"/>
                <w:sz w:val="24"/>
                <w:szCs w:val="24"/>
                <w:rtl w:val="0"/>
              </w:rPr>
              <w:t>ABC</w:t>
            </w:r>
          </w:p>
        </w:tc>
        <w:tc>
          <w:tcPr>
            <w:tcBorders>
              <w:top w:val="single" w:color="000000" w:sz="8" w:space="0"/>
              <w:left w:val="single" w:color="000000" w:sz="8" w:space="0"/>
              <w:bottom w:val="single" w:color="000000" w:sz="8" w:space="0"/>
              <w:right w:val="single" w:color="000000" w:sz="8" w:space="0"/>
            </w:tcBorders>
            <w:shd w:val="clear" w:color="auto" w:fill="FFFFFF"/>
            <w:vAlign w:val="center"/>
          </w:tcPr>
          <w:p w14:paraId="00000040">
            <w:pPr>
              <w:jc w:val="center"/>
              <w:rPr>
                <w:rFonts w:ascii="Calibri" w:hAnsi="Calibri" w:eastAsia="Calibri" w:cs="Calibri"/>
                <w:color w:val="28292A"/>
                <w:sz w:val="24"/>
                <w:szCs w:val="24"/>
              </w:rPr>
            </w:pPr>
            <w:r>
              <w:rPr>
                <w:rFonts w:ascii="Calibri" w:hAnsi="Calibri" w:eastAsia="Calibri" w:cs="Calibri"/>
                <w:color w:val="28292A"/>
                <w:sz w:val="24"/>
                <w:szCs w:val="24"/>
                <w:rtl w:val="0"/>
              </w:rPr>
              <w:t>Puja</w:t>
            </w:r>
          </w:p>
        </w:tc>
        <w:tc>
          <w:tcPr>
            <w:tcBorders>
              <w:top w:val="single" w:color="000000" w:sz="8" w:space="0"/>
              <w:left w:val="single" w:color="000000" w:sz="8" w:space="0"/>
              <w:bottom w:val="single" w:color="000000" w:sz="8" w:space="0"/>
              <w:right w:val="single" w:color="000000" w:sz="8" w:space="0"/>
            </w:tcBorders>
            <w:shd w:val="clear" w:color="auto" w:fill="FFFFFF"/>
            <w:vAlign w:val="center"/>
          </w:tcPr>
          <w:p w14:paraId="00000041">
            <w:pPr>
              <w:jc w:val="center"/>
              <w:rPr>
                <w:rFonts w:ascii="Calibri" w:hAnsi="Calibri" w:eastAsia="Calibri" w:cs="Calibri"/>
                <w:color w:val="28292A"/>
                <w:sz w:val="24"/>
                <w:szCs w:val="24"/>
              </w:rPr>
            </w:pPr>
            <w:r>
              <w:rPr>
                <w:rFonts w:ascii="Calibri" w:hAnsi="Calibri" w:eastAsia="Calibri" w:cs="Calibri"/>
                <w:color w:val="28292A"/>
                <w:sz w:val="24"/>
                <w:szCs w:val="24"/>
                <w:rtl w:val="0"/>
              </w:rPr>
              <w:t>XX</w:t>
            </w:r>
          </w:p>
        </w:tc>
        <w:tc>
          <w:tcPr>
            <w:tcBorders>
              <w:top w:val="single" w:color="000000" w:sz="8" w:space="0"/>
              <w:left w:val="single" w:color="000000" w:sz="8" w:space="0"/>
              <w:bottom w:val="single" w:color="000000" w:sz="8" w:space="0"/>
              <w:right w:val="single" w:color="000000" w:sz="8" w:space="0"/>
            </w:tcBorders>
            <w:shd w:val="clear" w:color="auto" w:fill="FFFFFF"/>
            <w:vAlign w:val="center"/>
          </w:tcPr>
          <w:p w14:paraId="00000042">
            <w:pPr>
              <w:jc w:val="center"/>
              <w:rPr>
                <w:rFonts w:ascii="Calibri" w:hAnsi="Calibri" w:eastAsia="Calibri" w:cs="Calibri"/>
                <w:color w:val="28292A"/>
                <w:sz w:val="24"/>
                <w:szCs w:val="24"/>
              </w:rPr>
            </w:pPr>
            <w:r>
              <w:rPr>
                <w:rFonts w:ascii="Calibri" w:hAnsi="Calibri" w:eastAsia="Calibri" w:cs="Calibri"/>
                <w:color w:val="28292A"/>
                <w:sz w:val="24"/>
                <w:szCs w:val="24"/>
                <w:rtl w:val="0"/>
              </w:rPr>
              <w:t>True</w:t>
            </w:r>
          </w:p>
        </w:tc>
        <w:tc>
          <w:tcPr>
            <w:tcBorders>
              <w:top w:val="single" w:color="000000" w:sz="8" w:space="0"/>
              <w:left w:val="single" w:color="000000" w:sz="8" w:space="0"/>
              <w:bottom w:val="single" w:color="000000" w:sz="8" w:space="0"/>
              <w:right w:val="single" w:color="000000" w:sz="8" w:space="0"/>
            </w:tcBorders>
            <w:shd w:val="clear" w:color="auto" w:fill="FFFFFF"/>
            <w:vAlign w:val="center"/>
          </w:tcPr>
          <w:p w14:paraId="00000043">
            <w:pPr>
              <w:jc w:val="center"/>
              <w:rPr>
                <w:rFonts w:ascii="Calibri" w:hAnsi="Calibri" w:eastAsia="Calibri" w:cs="Calibri"/>
                <w:color w:val="28292A"/>
                <w:sz w:val="24"/>
                <w:szCs w:val="24"/>
              </w:rPr>
            </w:pPr>
            <w:r>
              <w:rPr>
                <w:rFonts w:ascii="Calibri" w:hAnsi="Calibri" w:eastAsia="Calibri" w:cs="Calibri"/>
                <w:color w:val="28292A"/>
                <w:sz w:val="24"/>
                <w:szCs w:val="24"/>
                <w:rtl w:val="0"/>
              </w:rPr>
              <w:t>True</w:t>
            </w:r>
          </w:p>
        </w:tc>
        <w:tc>
          <w:tcPr>
            <w:tcBorders>
              <w:top w:val="single" w:color="000000" w:sz="8" w:space="0"/>
              <w:left w:val="single" w:color="000000" w:sz="8" w:space="0"/>
              <w:bottom w:val="single" w:color="000000" w:sz="8" w:space="0"/>
              <w:right w:val="single" w:color="000000" w:sz="8" w:space="0"/>
            </w:tcBorders>
            <w:shd w:val="clear" w:color="auto" w:fill="FFFFFF"/>
            <w:vAlign w:val="center"/>
          </w:tcPr>
          <w:p w14:paraId="00000044">
            <w:pPr>
              <w:jc w:val="center"/>
              <w:rPr>
                <w:rFonts w:ascii="Calibri" w:hAnsi="Calibri" w:eastAsia="Calibri" w:cs="Calibri"/>
                <w:color w:val="28292A"/>
                <w:sz w:val="24"/>
                <w:szCs w:val="24"/>
              </w:rPr>
            </w:pPr>
            <w:r>
              <w:rPr>
                <w:rFonts w:ascii="Calibri" w:hAnsi="Calibri" w:eastAsia="Calibri" w:cs="Calibri"/>
                <w:color w:val="28292A"/>
                <w:sz w:val="24"/>
                <w:szCs w:val="24"/>
                <w:rtl w:val="0"/>
              </w:rPr>
              <w:t>True</w:t>
            </w:r>
          </w:p>
        </w:tc>
        <w:tc>
          <w:tcPr>
            <w:tcBorders>
              <w:top w:val="single" w:color="000000" w:sz="8" w:space="0"/>
              <w:left w:val="single" w:color="000000" w:sz="8" w:space="0"/>
              <w:bottom w:val="single" w:color="000000" w:sz="8" w:space="0"/>
              <w:right w:val="single" w:color="000000" w:sz="8" w:space="0"/>
            </w:tcBorders>
            <w:shd w:val="clear" w:color="auto" w:fill="FFFFFF"/>
            <w:tcMar>
              <w:top w:w="100" w:type="dxa"/>
              <w:left w:w="100" w:type="dxa"/>
              <w:bottom w:w="100" w:type="dxa"/>
              <w:right w:w="100" w:type="dxa"/>
            </w:tcMar>
            <w:vAlign w:val="center"/>
          </w:tcPr>
          <w:p w14:paraId="00000045">
            <w:pPr>
              <w:jc w:val="center"/>
              <w:rPr>
                <w:rFonts w:ascii="Calibri" w:hAnsi="Calibri" w:eastAsia="Calibri" w:cs="Calibri"/>
                <w:color w:val="28292A"/>
                <w:sz w:val="24"/>
                <w:szCs w:val="24"/>
              </w:rPr>
            </w:pPr>
            <w:r>
              <w:rPr>
                <w:rFonts w:ascii="Calibri" w:hAnsi="Calibri" w:eastAsia="Calibri" w:cs="Calibri"/>
                <w:color w:val="28292A"/>
                <w:sz w:val="24"/>
                <w:szCs w:val="24"/>
                <w:rtl w:val="0"/>
              </w:rPr>
              <w:t>True</w:t>
            </w:r>
          </w:p>
        </w:tc>
        <w:tc>
          <w:tcPr>
            <w:tcBorders>
              <w:top w:val="single" w:color="000000" w:sz="8" w:space="0"/>
              <w:left w:val="single" w:color="000000" w:sz="8" w:space="0"/>
              <w:bottom w:val="single" w:color="000000" w:sz="8" w:space="0"/>
              <w:right w:val="single" w:color="000000" w:sz="8" w:space="0"/>
            </w:tcBorders>
            <w:shd w:val="clear" w:color="auto" w:fill="FFFFFF"/>
            <w:vAlign w:val="center"/>
          </w:tcPr>
          <w:p w14:paraId="00000046">
            <w:pPr>
              <w:jc w:val="center"/>
              <w:rPr>
                <w:rFonts w:ascii="Calibri" w:hAnsi="Calibri" w:eastAsia="Calibri" w:cs="Calibri"/>
                <w:color w:val="28292A"/>
                <w:sz w:val="24"/>
                <w:szCs w:val="24"/>
              </w:rPr>
            </w:pPr>
            <w:r>
              <w:rPr>
                <w:rFonts w:ascii="Calibri" w:hAnsi="Calibri" w:eastAsia="Calibri" w:cs="Calibri"/>
                <w:color w:val="28292A"/>
                <w:sz w:val="24"/>
                <w:szCs w:val="24"/>
                <w:rtl w:val="0"/>
              </w:rPr>
              <w:t>False</w:t>
            </w:r>
          </w:p>
        </w:tc>
      </w:tr>
      <w:tr w14:paraId="4CF86C1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100" w:type="dxa"/>
            <w:left w:w="100" w:type="dxa"/>
            <w:bottom w:w="100" w:type="dxa"/>
            <w:right w:w="100" w:type="dxa"/>
          </w:tblCellMar>
        </w:tblPrEx>
        <w:trPr>
          <w:trHeight w:val="855" w:hRule="atLeast"/>
        </w:trPr>
        <w:tc>
          <w:tcPr>
            <w:tcBorders>
              <w:top w:val="single" w:color="000000" w:sz="8" w:space="0"/>
              <w:left w:val="single" w:color="000000" w:sz="8" w:space="0"/>
              <w:bottom w:val="single" w:color="000000" w:sz="8" w:space="0"/>
              <w:right w:val="single" w:color="000000" w:sz="8" w:space="0"/>
            </w:tcBorders>
            <w:shd w:val="clear" w:color="auto" w:fill="FFFFFF"/>
            <w:vAlign w:val="center"/>
          </w:tcPr>
          <w:p w14:paraId="00000047">
            <w:pPr>
              <w:jc w:val="center"/>
              <w:rPr>
                <w:rFonts w:ascii="Calibri" w:hAnsi="Calibri" w:eastAsia="Calibri" w:cs="Calibri"/>
                <w:color w:val="28292A"/>
                <w:sz w:val="24"/>
                <w:szCs w:val="24"/>
              </w:rPr>
            </w:pPr>
            <w:r>
              <w:rPr>
                <w:rFonts w:ascii="Calibri" w:hAnsi="Calibri" w:eastAsia="Calibri" w:cs="Calibri"/>
                <w:color w:val="28292A"/>
                <w:sz w:val="24"/>
                <w:szCs w:val="24"/>
                <w:rtl w:val="0"/>
              </w:rPr>
              <w:t>DEF</w:t>
            </w:r>
          </w:p>
        </w:tc>
        <w:tc>
          <w:tcPr>
            <w:tcBorders>
              <w:top w:val="single" w:color="000000" w:sz="8" w:space="0"/>
              <w:left w:val="single" w:color="000000" w:sz="8" w:space="0"/>
              <w:bottom w:val="single" w:color="000000" w:sz="8" w:space="0"/>
              <w:right w:val="single" w:color="000000" w:sz="8" w:space="0"/>
            </w:tcBorders>
            <w:shd w:val="clear" w:color="auto" w:fill="FFFFFF"/>
            <w:vAlign w:val="center"/>
          </w:tcPr>
          <w:p w14:paraId="00000048">
            <w:pPr>
              <w:jc w:val="center"/>
              <w:rPr>
                <w:rFonts w:ascii="Calibri" w:hAnsi="Calibri" w:eastAsia="Calibri" w:cs="Calibri"/>
                <w:color w:val="28292A"/>
                <w:sz w:val="24"/>
                <w:szCs w:val="24"/>
              </w:rPr>
            </w:pPr>
            <w:r>
              <w:rPr>
                <w:rFonts w:ascii="Calibri" w:hAnsi="Calibri" w:eastAsia="Calibri" w:cs="Calibri"/>
                <w:color w:val="28292A"/>
                <w:sz w:val="24"/>
                <w:szCs w:val="24"/>
                <w:rtl w:val="0"/>
              </w:rPr>
              <w:t>Sai</w:t>
            </w:r>
          </w:p>
        </w:tc>
        <w:tc>
          <w:tcPr>
            <w:tcBorders>
              <w:top w:val="single" w:color="000000" w:sz="8" w:space="0"/>
              <w:left w:val="single" w:color="000000" w:sz="8" w:space="0"/>
              <w:bottom w:val="single" w:color="000000" w:sz="8" w:space="0"/>
              <w:right w:val="single" w:color="000000" w:sz="8" w:space="0"/>
            </w:tcBorders>
            <w:shd w:val="clear" w:color="auto" w:fill="FFFFFF"/>
            <w:vAlign w:val="center"/>
          </w:tcPr>
          <w:p w14:paraId="00000049">
            <w:pPr>
              <w:jc w:val="center"/>
              <w:rPr>
                <w:rFonts w:ascii="Calibri" w:hAnsi="Calibri" w:eastAsia="Calibri" w:cs="Calibri"/>
                <w:color w:val="28292A"/>
                <w:sz w:val="24"/>
                <w:szCs w:val="24"/>
              </w:rPr>
            </w:pPr>
            <w:r>
              <w:rPr>
                <w:rFonts w:ascii="Calibri" w:hAnsi="Calibri" w:eastAsia="Calibri" w:cs="Calibri"/>
                <w:color w:val="28292A"/>
                <w:sz w:val="24"/>
                <w:szCs w:val="24"/>
                <w:rtl w:val="0"/>
              </w:rPr>
              <w:t>YY</w:t>
            </w:r>
          </w:p>
        </w:tc>
        <w:tc>
          <w:tcPr>
            <w:tcBorders>
              <w:top w:val="single" w:color="000000" w:sz="8" w:space="0"/>
              <w:left w:val="single" w:color="000000" w:sz="8" w:space="0"/>
              <w:bottom w:val="single" w:color="000000" w:sz="8" w:space="0"/>
              <w:right w:val="single" w:color="000000" w:sz="8" w:space="0"/>
            </w:tcBorders>
            <w:shd w:val="clear" w:color="auto" w:fill="FFFFFF"/>
            <w:vAlign w:val="center"/>
          </w:tcPr>
          <w:p w14:paraId="0000004A">
            <w:pPr>
              <w:jc w:val="center"/>
              <w:rPr>
                <w:rFonts w:ascii="Calibri" w:hAnsi="Calibri" w:eastAsia="Calibri" w:cs="Calibri"/>
                <w:color w:val="28292A"/>
                <w:sz w:val="24"/>
                <w:szCs w:val="24"/>
              </w:rPr>
            </w:pPr>
            <w:r>
              <w:rPr>
                <w:rFonts w:ascii="Calibri" w:hAnsi="Calibri" w:eastAsia="Calibri" w:cs="Calibri"/>
                <w:color w:val="28292A"/>
                <w:sz w:val="24"/>
                <w:szCs w:val="24"/>
                <w:rtl w:val="0"/>
              </w:rPr>
              <w:t>False</w:t>
            </w:r>
          </w:p>
        </w:tc>
        <w:tc>
          <w:tcPr>
            <w:tcBorders>
              <w:top w:val="single" w:color="000000" w:sz="8" w:space="0"/>
              <w:left w:val="single" w:color="000000" w:sz="8" w:space="0"/>
              <w:bottom w:val="single" w:color="000000" w:sz="8" w:space="0"/>
              <w:right w:val="single" w:color="000000" w:sz="8" w:space="0"/>
            </w:tcBorders>
            <w:shd w:val="clear" w:color="auto" w:fill="FFFFFF"/>
            <w:vAlign w:val="center"/>
          </w:tcPr>
          <w:p w14:paraId="0000004B">
            <w:pPr>
              <w:jc w:val="center"/>
              <w:rPr>
                <w:rFonts w:ascii="Calibri" w:hAnsi="Calibri" w:eastAsia="Calibri" w:cs="Calibri"/>
                <w:color w:val="28292A"/>
                <w:sz w:val="24"/>
                <w:szCs w:val="24"/>
              </w:rPr>
            </w:pPr>
            <w:r>
              <w:rPr>
                <w:rFonts w:ascii="Calibri" w:hAnsi="Calibri" w:eastAsia="Calibri" w:cs="Calibri"/>
                <w:color w:val="28292A"/>
                <w:sz w:val="24"/>
                <w:szCs w:val="24"/>
                <w:rtl w:val="0"/>
              </w:rPr>
              <w:t>True</w:t>
            </w:r>
          </w:p>
        </w:tc>
        <w:tc>
          <w:tcPr>
            <w:tcBorders>
              <w:top w:val="single" w:color="000000" w:sz="8" w:space="0"/>
              <w:left w:val="single" w:color="000000" w:sz="8" w:space="0"/>
              <w:bottom w:val="single" w:color="000000" w:sz="8" w:space="0"/>
              <w:right w:val="single" w:color="000000" w:sz="8" w:space="0"/>
            </w:tcBorders>
            <w:shd w:val="clear" w:color="auto" w:fill="FFFFFF"/>
            <w:vAlign w:val="center"/>
          </w:tcPr>
          <w:p w14:paraId="0000004C">
            <w:pPr>
              <w:jc w:val="center"/>
              <w:rPr>
                <w:rFonts w:ascii="Calibri" w:hAnsi="Calibri" w:eastAsia="Calibri" w:cs="Calibri"/>
                <w:color w:val="28292A"/>
                <w:sz w:val="24"/>
                <w:szCs w:val="24"/>
              </w:rPr>
            </w:pPr>
            <w:r>
              <w:rPr>
                <w:rFonts w:ascii="Calibri" w:hAnsi="Calibri" w:eastAsia="Calibri" w:cs="Calibri"/>
                <w:color w:val="28292A"/>
                <w:sz w:val="24"/>
                <w:szCs w:val="24"/>
                <w:rtl w:val="0"/>
              </w:rPr>
              <w:t>True</w:t>
            </w:r>
          </w:p>
        </w:tc>
        <w:tc>
          <w:tcPr>
            <w:tcBorders>
              <w:top w:val="single" w:color="000000" w:sz="8" w:space="0"/>
              <w:left w:val="single" w:color="000000" w:sz="8" w:space="0"/>
              <w:bottom w:val="single" w:color="000000" w:sz="8" w:space="0"/>
              <w:right w:val="single" w:color="000000" w:sz="8" w:space="0"/>
            </w:tcBorders>
            <w:shd w:val="clear" w:color="auto" w:fill="FFFFFF"/>
            <w:tcMar>
              <w:top w:w="100" w:type="dxa"/>
              <w:left w:w="100" w:type="dxa"/>
              <w:bottom w:w="100" w:type="dxa"/>
              <w:right w:w="100" w:type="dxa"/>
            </w:tcMar>
            <w:vAlign w:val="center"/>
          </w:tcPr>
          <w:p w14:paraId="0000004D">
            <w:pPr>
              <w:jc w:val="center"/>
              <w:rPr>
                <w:rFonts w:ascii="Calibri" w:hAnsi="Calibri" w:eastAsia="Calibri" w:cs="Calibri"/>
                <w:color w:val="28292A"/>
                <w:sz w:val="24"/>
                <w:szCs w:val="24"/>
              </w:rPr>
            </w:pPr>
            <w:r>
              <w:rPr>
                <w:rFonts w:ascii="Calibri" w:hAnsi="Calibri" w:eastAsia="Calibri" w:cs="Calibri"/>
                <w:color w:val="28292A"/>
                <w:sz w:val="24"/>
                <w:szCs w:val="24"/>
                <w:rtl w:val="0"/>
              </w:rPr>
              <w:t>True</w:t>
            </w:r>
          </w:p>
        </w:tc>
        <w:tc>
          <w:tcPr>
            <w:tcBorders>
              <w:top w:val="single" w:color="000000" w:sz="8" w:space="0"/>
              <w:left w:val="single" w:color="000000" w:sz="8" w:space="0"/>
              <w:bottom w:val="single" w:color="000000" w:sz="8" w:space="0"/>
              <w:right w:val="single" w:color="000000" w:sz="8" w:space="0"/>
            </w:tcBorders>
            <w:shd w:val="clear" w:color="auto" w:fill="FFFFFF"/>
            <w:vAlign w:val="center"/>
          </w:tcPr>
          <w:p w14:paraId="0000004E">
            <w:pPr>
              <w:jc w:val="center"/>
              <w:rPr>
                <w:rFonts w:ascii="Calibri" w:hAnsi="Calibri" w:eastAsia="Calibri" w:cs="Calibri"/>
                <w:color w:val="28292A"/>
                <w:sz w:val="24"/>
                <w:szCs w:val="24"/>
              </w:rPr>
            </w:pPr>
            <w:r>
              <w:rPr>
                <w:rFonts w:ascii="Calibri" w:hAnsi="Calibri" w:eastAsia="Calibri" w:cs="Calibri"/>
                <w:color w:val="28292A"/>
                <w:sz w:val="24"/>
                <w:szCs w:val="24"/>
                <w:rtl w:val="0"/>
              </w:rPr>
              <w:t>False</w:t>
            </w:r>
          </w:p>
        </w:tc>
      </w:tr>
    </w:tbl>
    <w:p w14:paraId="0000004F">
      <w:pPr>
        <w:ind w:left="0" w:firstLine="0"/>
        <w:rPr>
          <w:rFonts w:ascii="Calibri" w:hAnsi="Calibri" w:eastAsia="Calibri" w:cs="Calibri"/>
          <w:b/>
          <w:sz w:val="28"/>
          <w:szCs w:val="28"/>
        </w:rPr>
      </w:pPr>
    </w:p>
    <w:p w14:paraId="00000050">
      <w:pPr>
        <w:ind w:left="0" w:firstLine="0"/>
        <w:rPr>
          <w:rFonts w:ascii="Calibri" w:hAnsi="Calibri" w:eastAsia="Calibri" w:cs="Calibri"/>
          <w:b/>
          <w:sz w:val="28"/>
          <w:szCs w:val="28"/>
        </w:rPr>
      </w:pPr>
    </w:p>
    <w:p w14:paraId="00000051">
      <w:pPr>
        <w:ind w:left="0" w:firstLine="0"/>
        <w:rPr>
          <w:rFonts w:ascii="Calibri" w:hAnsi="Calibri" w:eastAsia="Calibri" w:cs="Calibri"/>
          <w:b/>
          <w:sz w:val="28"/>
          <w:szCs w:val="28"/>
        </w:rPr>
      </w:pPr>
    </w:p>
    <w:p w14:paraId="00000052">
      <w:pPr>
        <w:ind w:left="0" w:firstLine="0"/>
        <w:rPr>
          <w:rFonts w:ascii="Calibri" w:hAnsi="Calibri" w:eastAsia="Calibri" w:cs="Calibri"/>
          <w:b/>
          <w:sz w:val="28"/>
          <w:szCs w:val="28"/>
        </w:rPr>
      </w:pPr>
    </w:p>
    <w:p w14:paraId="00000053">
      <w:pPr>
        <w:ind w:left="0" w:firstLine="0"/>
        <w:rPr>
          <w:rFonts w:ascii="Calibri" w:hAnsi="Calibri" w:eastAsia="Calibri" w:cs="Calibri"/>
          <w:b/>
          <w:sz w:val="28"/>
          <w:szCs w:val="28"/>
        </w:rPr>
      </w:pPr>
    </w:p>
    <w:p w14:paraId="00000054">
      <w:pPr>
        <w:ind w:left="0" w:firstLine="0"/>
        <w:rPr>
          <w:rFonts w:ascii="Calibri" w:hAnsi="Calibri" w:eastAsia="Calibri" w:cs="Calibri"/>
          <w:b/>
          <w:sz w:val="28"/>
          <w:szCs w:val="28"/>
        </w:rPr>
      </w:pPr>
    </w:p>
    <w:p w14:paraId="00000055">
      <w:pPr>
        <w:ind w:left="0" w:firstLine="0"/>
        <w:rPr>
          <w:rFonts w:ascii="Calibri" w:hAnsi="Calibri" w:eastAsia="Calibri" w:cs="Calibri"/>
          <w:b/>
          <w:sz w:val="28"/>
          <w:szCs w:val="28"/>
        </w:rPr>
      </w:pPr>
    </w:p>
    <w:p w14:paraId="00000056">
      <w:pPr>
        <w:ind w:left="0" w:firstLine="0"/>
        <w:rPr>
          <w:rFonts w:ascii="Calibri" w:hAnsi="Calibri" w:eastAsia="Calibri" w:cs="Calibri"/>
          <w:b/>
          <w:sz w:val="28"/>
          <w:szCs w:val="28"/>
        </w:rPr>
      </w:pPr>
    </w:p>
    <w:p w14:paraId="00000057">
      <w:pPr>
        <w:ind w:left="0" w:firstLine="0"/>
        <w:rPr>
          <w:rFonts w:ascii="Calibri" w:hAnsi="Calibri" w:eastAsia="Calibri" w:cs="Calibri"/>
          <w:sz w:val="28"/>
          <w:szCs w:val="28"/>
        </w:rPr>
      </w:pPr>
    </w:p>
    <w:p w14:paraId="00000058">
      <w:pPr>
        <w:ind w:left="0" w:firstLine="0"/>
        <w:rPr>
          <w:rFonts w:ascii="Calibri" w:hAnsi="Calibri" w:eastAsia="Calibri" w:cs="Calibri"/>
          <w:b/>
          <w:sz w:val="28"/>
          <w:szCs w:val="28"/>
        </w:rPr>
      </w:pPr>
    </w:p>
    <w:p w14:paraId="00000059">
      <w:pPr>
        <w:ind w:left="0" w:firstLine="0"/>
        <w:rPr>
          <w:rFonts w:ascii="Calibri" w:hAnsi="Calibri" w:eastAsia="Calibri" w:cs="Calibri"/>
          <w:b/>
          <w:sz w:val="28"/>
          <w:szCs w:val="28"/>
        </w:rPr>
      </w:pPr>
    </w:p>
    <w:p w14:paraId="0000005A">
      <w:pPr>
        <w:ind w:left="720" w:firstLine="0"/>
        <w:jc w:val="center"/>
        <w:rPr>
          <w:rFonts w:ascii="Calibri" w:hAnsi="Calibri" w:eastAsia="Calibri" w:cs="Calibri"/>
          <w:b/>
          <w:sz w:val="28"/>
          <w:szCs w:val="28"/>
        </w:rPr>
      </w:pPr>
    </w:p>
    <w:p w14:paraId="0000005B">
      <w:pPr>
        <w:ind w:left="720" w:firstLine="0"/>
        <w:jc w:val="center"/>
        <w:rPr>
          <w:rFonts w:ascii="Calibri" w:hAnsi="Calibri" w:eastAsia="Calibri" w:cs="Calibri"/>
          <w:b/>
          <w:sz w:val="28"/>
          <w:szCs w:val="28"/>
        </w:rPr>
      </w:pPr>
      <w:r>
        <w:rPr>
          <w:rFonts w:ascii="Calibri" w:hAnsi="Calibri" w:eastAsia="Calibri" w:cs="Calibri"/>
          <w:b/>
          <w:sz w:val="28"/>
          <w:szCs w:val="28"/>
          <w:rtl w:val="0"/>
        </w:rPr>
        <w:t xml:space="preserve">Annexure B: Criteria for Identifying Deserving Households </w:t>
      </w:r>
    </w:p>
    <w:p w14:paraId="0000005C">
      <w:pPr>
        <w:ind w:left="720" w:firstLine="0"/>
        <w:jc w:val="center"/>
        <w:rPr>
          <w:rFonts w:ascii="Calibri" w:hAnsi="Calibri" w:eastAsia="Calibri" w:cs="Calibri"/>
          <w:b/>
          <w:sz w:val="28"/>
          <w:szCs w:val="28"/>
        </w:rPr>
      </w:pPr>
    </w:p>
    <w:p w14:paraId="0000005D">
      <w:pPr>
        <w:ind w:left="720" w:firstLine="0"/>
        <w:rPr>
          <w:rFonts w:ascii="Calibri" w:hAnsi="Calibri" w:eastAsia="Calibri" w:cs="Calibri"/>
          <w:sz w:val="24"/>
          <w:szCs w:val="24"/>
        </w:rPr>
      </w:pPr>
      <w:r>
        <w:rPr>
          <w:rFonts w:ascii="Calibri" w:hAnsi="Calibri" w:eastAsia="Calibri" w:cs="Calibri"/>
          <w:sz w:val="24"/>
          <w:szCs w:val="24"/>
          <w:rtl w:val="0"/>
        </w:rPr>
        <w:t>Criteria 1:</w:t>
      </w:r>
    </w:p>
    <w:p w14:paraId="0000005E">
      <w:pPr>
        <w:ind w:left="720" w:firstLine="0"/>
        <w:rPr>
          <w:rFonts w:ascii="Calibri" w:hAnsi="Calibri" w:eastAsia="Calibri" w:cs="Calibri"/>
          <w:sz w:val="24"/>
          <w:szCs w:val="24"/>
          <w:shd w:val="clear" w:fill="FCE5CD"/>
        </w:rPr>
      </w:pPr>
      <w:r>
        <w:rPr>
          <w:rFonts w:ascii="Calibri" w:hAnsi="Calibri" w:eastAsia="Calibri" w:cs="Calibri"/>
          <w:sz w:val="24"/>
          <w:szCs w:val="24"/>
          <w:rtl w:val="0"/>
        </w:rPr>
        <w:t xml:space="preserve">Households </w:t>
      </w:r>
      <w:r>
        <w:rPr>
          <w:rFonts w:ascii="Calibri" w:hAnsi="Calibri" w:eastAsia="Calibri" w:cs="Calibri"/>
          <w:b/>
          <w:sz w:val="24"/>
          <w:szCs w:val="24"/>
          <w:rtl w:val="0"/>
        </w:rPr>
        <w:t>should not</w:t>
      </w:r>
      <w:r>
        <w:rPr>
          <w:rFonts w:ascii="Calibri" w:hAnsi="Calibri" w:eastAsia="Calibri" w:cs="Calibri"/>
          <w:sz w:val="24"/>
          <w:szCs w:val="24"/>
          <w:rtl w:val="0"/>
        </w:rPr>
        <w:t xml:space="preserve"> be included if they meet any one of the following criteria.</w:t>
      </w:r>
    </w:p>
    <w:tbl>
      <w:tblPr>
        <w:tblStyle w:val="15"/>
        <w:tblW w:w="8640" w:type="dxa"/>
        <w:tblInd w:w="7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00" w:type="dxa"/>
          <w:left w:w="100" w:type="dxa"/>
          <w:bottom w:w="100" w:type="dxa"/>
          <w:right w:w="100" w:type="dxa"/>
        </w:tblCellMar>
      </w:tblPr>
      <w:tblGrid>
        <w:gridCol w:w="510"/>
        <w:gridCol w:w="2475"/>
        <w:gridCol w:w="5655"/>
      </w:tblGrid>
      <w:tr w14:paraId="5DDFB9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shd w:val="clear" w:color="auto" w:fill="EFEFEF"/>
            <w:tcMar>
              <w:top w:w="100" w:type="dxa"/>
              <w:left w:w="100" w:type="dxa"/>
              <w:bottom w:w="100" w:type="dxa"/>
              <w:right w:w="100" w:type="dxa"/>
            </w:tcMar>
            <w:vAlign w:val="center"/>
          </w:tcPr>
          <w:p w14:paraId="0000005F">
            <w:pPr>
              <w:widowControl w:val="0"/>
              <w:spacing w:line="240" w:lineRule="auto"/>
              <w:jc w:val="center"/>
              <w:rPr>
                <w:rFonts w:ascii="Calibri" w:hAnsi="Calibri" w:eastAsia="Calibri" w:cs="Calibri"/>
                <w:b/>
                <w:sz w:val="24"/>
                <w:szCs w:val="24"/>
              </w:rPr>
            </w:pPr>
            <w:r>
              <w:rPr>
                <w:rFonts w:ascii="Calibri" w:hAnsi="Calibri" w:eastAsia="Calibri" w:cs="Calibri"/>
                <w:b/>
                <w:sz w:val="24"/>
                <w:szCs w:val="24"/>
                <w:rtl w:val="0"/>
              </w:rPr>
              <w:t>SN</w:t>
            </w:r>
          </w:p>
        </w:tc>
        <w:tc>
          <w:tcPr>
            <w:tcBorders>
              <w:bottom w:val="single" w:color="000000" w:sz="2" w:space="0"/>
            </w:tcBorders>
            <w:shd w:val="clear" w:color="auto" w:fill="EFEFEF"/>
            <w:tcMar>
              <w:top w:w="100" w:type="dxa"/>
              <w:left w:w="100" w:type="dxa"/>
              <w:bottom w:w="100" w:type="dxa"/>
              <w:right w:w="100" w:type="dxa"/>
            </w:tcMar>
            <w:vAlign w:val="center"/>
          </w:tcPr>
          <w:p w14:paraId="00000060">
            <w:pPr>
              <w:widowControl w:val="0"/>
              <w:spacing w:line="240" w:lineRule="auto"/>
              <w:jc w:val="center"/>
              <w:rPr>
                <w:rFonts w:ascii="Calibri" w:hAnsi="Calibri" w:eastAsia="Calibri" w:cs="Calibri"/>
                <w:b/>
                <w:sz w:val="24"/>
                <w:szCs w:val="24"/>
              </w:rPr>
            </w:pPr>
            <w:r>
              <w:rPr>
                <w:rFonts w:ascii="Calibri" w:hAnsi="Calibri" w:eastAsia="Calibri" w:cs="Calibri"/>
                <w:b/>
                <w:sz w:val="24"/>
                <w:szCs w:val="24"/>
                <w:rtl w:val="0"/>
              </w:rPr>
              <w:t>Criteria</w:t>
            </w:r>
          </w:p>
        </w:tc>
        <w:tc>
          <w:tcPr>
            <w:shd w:val="clear" w:color="auto" w:fill="EFEFEF"/>
            <w:tcMar>
              <w:top w:w="100" w:type="dxa"/>
              <w:left w:w="100" w:type="dxa"/>
              <w:bottom w:w="100" w:type="dxa"/>
              <w:right w:w="100" w:type="dxa"/>
            </w:tcMar>
            <w:vAlign w:val="center"/>
          </w:tcPr>
          <w:p w14:paraId="00000061">
            <w:pPr>
              <w:widowControl w:val="0"/>
              <w:spacing w:line="240" w:lineRule="auto"/>
              <w:jc w:val="center"/>
              <w:rPr>
                <w:rFonts w:ascii="Calibri" w:hAnsi="Calibri" w:eastAsia="Calibri" w:cs="Calibri"/>
                <w:b/>
                <w:sz w:val="24"/>
                <w:szCs w:val="24"/>
              </w:rPr>
            </w:pPr>
            <w:r>
              <w:rPr>
                <w:rFonts w:ascii="Calibri" w:hAnsi="Calibri" w:eastAsia="Calibri" w:cs="Calibri"/>
                <w:b/>
                <w:sz w:val="24"/>
                <w:szCs w:val="24"/>
                <w:rtl w:val="0"/>
              </w:rPr>
              <w:t>Description</w:t>
            </w:r>
          </w:p>
        </w:tc>
      </w:tr>
      <w:tr w14:paraId="712F71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tcBorders>
              <w:right w:val="single" w:color="000000" w:sz="2" w:space="0"/>
            </w:tcBorders>
            <w:shd w:val="clear" w:color="auto" w:fill="auto"/>
            <w:tcMar>
              <w:top w:w="100" w:type="dxa"/>
              <w:left w:w="100" w:type="dxa"/>
              <w:bottom w:w="100" w:type="dxa"/>
              <w:right w:w="100" w:type="dxa"/>
            </w:tcMar>
            <w:vAlign w:val="center"/>
          </w:tcPr>
          <w:p w14:paraId="00000062">
            <w:pPr>
              <w:widowControl w:val="0"/>
              <w:spacing w:line="240" w:lineRule="auto"/>
              <w:jc w:val="center"/>
              <w:rPr>
                <w:rFonts w:ascii="Calibri" w:hAnsi="Calibri" w:eastAsia="Calibri" w:cs="Calibri"/>
                <w:sz w:val="24"/>
                <w:szCs w:val="24"/>
                <w:highlight w:val="white"/>
              </w:rPr>
            </w:pPr>
            <w:r>
              <w:rPr>
                <w:rFonts w:ascii="Calibri" w:hAnsi="Calibri" w:eastAsia="Calibri" w:cs="Calibri"/>
                <w:sz w:val="24"/>
                <w:szCs w:val="24"/>
                <w:highlight w:val="white"/>
                <w:rtl w:val="0"/>
              </w:rPr>
              <w:t>1</w:t>
            </w:r>
          </w:p>
        </w:tc>
        <w:tc>
          <w:tcPr>
            <w:tcBorders>
              <w:top w:val="single" w:color="000000" w:sz="2" w:space="0"/>
              <w:left w:val="single" w:color="000000" w:sz="2" w:space="0"/>
              <w:bottom w:val="single" w:color="000000" w:sz="2" w:space="0"/>
              <w:right w:val="single" w:color="000000" w:sz="2" w:space="0"/>
            </w:tcBorders>
            <w:tcMar>
              <w:top w:w="40" w:type="dxa"/>
              <w:left w:w="40" w:type="dxa"/>
              <w:bottom w:w="40" w:type="dxa"/>
              <w:right w:w="40" w:type="dxa"/>
            </w:tcMar>
            <w:vAlign w:val="center"/>
          </w:tcPr>
          <w:p w14:paraId="00000063">
            <w:pPr>
              <w:widowControl w:val="0"/>
              <w:rPr>
                <w:rFonts w:ascii="Calibri" w:hAnsi="Calibri" w:eastAsia="Calibri" w:cs="Calibri"/>
                <w:sz w:val="24"/>
                <w:szCs w:val="24"/>
              </w:rPr>
            </w:pPr>
            <w:r>
              <w:rPr>
                <w:rFonts w:ascii="Calibri" w:hAnsi="Calibri" w:eastAsia="Calibri" w:cs="Calibri"/>
                <w:sz w:val="24"/>
                <w:szCs w:val="24"/>
                <w:rtl w:val="0"/>
              </w:rPr>
              <w:t>Having land &gt; 5 acre</w:t>
            </w:r>
          </w:p>
        </w:tc>
        <w:tc>
          <w:tcPr>
            <w:tcBorders>
              <w:left w:val="single" w:color="000000" w:sz="2" w:space="0"/>
            </w:tcBorders>
            <w:shd w:val="clear" w:color="auto" w:fill="auto"/>
            <w:tcMar>
              <w:top w:w="100" w:type="dxa"/>
              <w:left w:w="100" w:type="dxa"/>
              <w:bottom w:w="100" w:type="dxa"/>
              <w:right w:w="100" w:type="dxa"/>
            </w:tcMar>
            <w:vAlign w:val="center"/>
          </w:tcPr>
          <w:p w14:paraId="00000064">
            <w:pPr>
              <w:widowControl w:val="0"/>
              <w:spacing w:line="240" w:lineRule="auto"/>
              <w:rPr>
                <w:rFonts w:ascii="Calibri" w:hAnsi="Calibri" w:eastAsia="Calibri" w:cs="Calibri"/>
                <w:sz w:val="24"/>
                <w:szCs w:val="24"/>
                <w:highlight w:val="white"/>
              </w:rPr>
            </w:pPr>
            <w:r>
              <w:rPr>
                <w:rFonts w:ascii="Calibri" w:hAnsi="Calibri" w:eastAsia="Calibri" w:cs="Calibri"/>
                <w:color w:val="222222"/>
                <w:sz w:val="24"/>
                <w:szCs w:val="24"/>
                <w:highlight w:val="white"/>
                <w:rtl w:val="0"/>
              </w:rPr>
              <w:t xml:space="preserve">Any member of the household owns more than 5 acres of land (total) </w:t>
            </w:r>
            <w:r>
              <w:rPr>
                <w:rFonts w:ascii="Calibri" w:hAnsi="Calibri" w:eastAsia="Calibri" w:cs="Calibri"/>
                <w:b/>
                <w:color w:val="222222"/>
                <w:sz w:val="24"/>
                <w:szCs w:val="24"/>
                <w:highlight w:val="white"/>
                <w:rtl w:val="0"/>
              </w:rPr>
              <w:t>or</w:t>
            </w:r>
            <w:r>
              <w:rPr>
                <w:rFonts w:ascii="Calibri" w:hAnsi="Calibri" w:eastAsia="Calibri" w:cs="Calibri"/>
                <w:color w:val="222222"/>
                <w:sz w:val="24"/>
                <w:szCs w:val="24"/>
                <w:highlight w:val="white"/>
                <w:rtl w:val="0"/>
              </w:rPr>
              <w:t xml:space="preserve"> more than 2 acres of wet</w:t>
            </w:r>
          </w:p>
        </w:tc>
      </w:tr>
      <w:tr w14:paraId="5DA570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tcBorders>
              <w:right w:val="single" w:color="000000" w:sz="2" w:space="0"/>
            </w:tcBorders>
            <w:shd w:val="clear" w:color="auto" w:fill="auto"/>
            <w:tcMar>
              <w:top w:w="100" w:type="dxa"/>
              <w:left w:w="100" w:type="dxa"/>
              <w:bottom w:w="100" w:type="dxa"/>
              <w:right w:w="100" w:type="dxa"/>
            </w:tcMar>
            <w:vAlign w:val="center"/>
          </w:tcPr>
          <w:p w14:paraId="00000065">
            <w:pPr>
              <w:widowControl w:val="0"/>
              <w:spacing w:line="240" w:lineRule="auto"/>
              <w:jc w:val="center"/>
              <w:rPr>
                <w:rFonts w:ascii="Calibri" w:hAnsi="Calibri" w:eastAsia="Calibri" w:cs="Calibri"/>
                <w:sz w:val="24"/>
                <w:szCs w:val="24"/>
                <w:highlight w:val="white"/>
              </w:rPr>
            </w:pPr>
            <w:r>
              <w:rPr>
                <w:rFonts w:ascii="Calibri" w:hAnsi="Calibri" w:eastAsia="Calibri" w:cs="Calibri"/>
                <w:sz w:val="24"/>
                <w:szCs w:val="24"/>
                <w:highlight w:val="white"/>
                <w:rtl w:val="0"/>
              </w:rPr>
              <w:t>2</w:t>
            </w:r>
          </w:p>
        </w:tc>
        <w:tc>
          <w:tcPr>
            <w:tcBorders>
              <w:top w:val="single" w:color="000000" w:sz="2" w:space="0"/>
              <w:left w:val="single" w:color="000000" w:sz="2" w:space="0"/>
              <w:bottom w:val="single" w:color="000000" w:sz="2" w:space="0"/>
              <w:right w:val="single" w:color="000000" w:sz="2" w:space="0"/>
            </w:tcBorders>
            <w:tcMar>
              <w:top w:w="40" w:type="dxa"/>
              <w:left w:w="40" w:type="dxa"/>
              <w:bottom w:w="40" w:type="dxa"/>
              <w:right w:w="40" w:type="dxa"/>
            </w:tcMar>
            <w:vAlign w:val="center"/>
          </w:tcPr>
          <w:p w14:paraId="00000066">
            <w:pPr>
              <w:widowControl w:val="0"/>
              <w:rPr>
                <w:rFonts w:ascii="Calibri" w:hAnsi="Calibri" w:eastAsia="Calibri" w:cs="Calibri"/>
                <w:sz w:val="24"/>
                <w:szCs w:val="24"/>
              </w:rPr>
            </w:pPr>
            <w:r>
              <w:rPr>
                <w:rFonts w:ascii="Calibri" w:hAnsi="Calibri" w:eastAsia="Calibri" w:cs="Calibri"/>
                <w:sz w:val="24"/>
                <w:szCs w:val="24"/>
                <w:rtl w:val="0"/>
              </w:rPr>
              <w:t>Having urban property</w:t>
            </w:r>
          </w:p>
        </w:tc>
        <w:tc>
          <w:tcPr>
            <w:tcBorders>
              <w:left w:val="single" w:color="000000" w:sz="2" w:space="0"/>
            </w:tcBorders>
            <w:shd w:val="clear" w:color="auto" w:fill="auto"/>
            <w:tcMar>
              <w:top w:w="100" w:type="dxa"/>
              <w:left w:w="100" w:type="dxa"/>
              <w:bottom w:w="100" w:type="dxa"/>
              <w:right w:w="100" w:type="dxa"/>
            </w:tcMar>
            <w:vAlign w:val="center"/>
          </w:tcPr>
          <w:p w14:paraId="00000067">
            <w:pPr>
              <w:widowControl w:val="0"/>
              <w:spacing w:line="240" w:lineRule="auto"/>
              <w:rPr>
                <w:rFonts w:ascii="Calibri" w:hAnsi="Calibri" w:eastAsia="Calibri" w:cs="Calibri"/>
                <w:sz w:val="24"/>
                <w:szCs w:val="24"/>
                <w:highlight w:val="white"/>
              </w:rPr>
            </w:pPr>
            <w:r>
              <w:rPr>
                <w:rFonts w:ascii="Calibri" w:hAnsi="Calibri" w:eastAsia="Calibri" w:cs="Calibri"/>
                <w:color w:val="222222"/>
                <w:sz w:val="24"/>
                <w:szCs w:val="24"/>
                <w:highlight w:val="white"/>
                <w:rtl w:val="0"/>
              </w:rPr>
              <w:t>Any member of the household owns urban/municipal property</w:t>
            </w:r>
          </w:p>
        </w:tc>
      </w:tr>
      <w:tr w14:paraId="2D4126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tcBorders>
              <w:right w:val="single" w:color="000000" w:sz="2" w:space="0"/>
            </w:tcBorders>
            <w:shd w:val="clear" w:color="auto" w:fill="auto"/>
            <w:tcMar>
              <w:top w:w="100" w:type="dxa"/>
              <w:left w:w="100" w:type="dxa"/>
              <w:bottom w:w="100" w:type="dxa"/>
              <w:right w:w="100" w:type="dxa"/>
            </w:tcMar>
            <w:vAlign w:val="center"/>
          </w:tcPr>
          <w:p w14:paraId="00000068">
            <w:pPr>
              <w:widowControl w:val="0"/>
              <w:spacing w:line="240" w:lineRule="auto"/>
              <w:jc w:val="center"/>
              <w:rPr>
                <w:rFonts w:ascii="Calibri" w:hAnsi="Calibri" w:eastAsia="Calibri" w:cs="Calibri"/>
                <w:sz w:val="24"/>
                <w:szCs w:val="24"/>
                <w:highlight w:val="white"/>
              </w:rPr>
            </w:pPr>
            <w:r>
              <w:rPr>
                <w:rFonts w:ascii="Calibri" w:hAnsi="Calibri" w:eastAsia="Calibri" w:cs="Calibri"/>
                <w:sz w:val="24"/>
                <w:szCs w:val="24"/>
                <w:highlight w:val="white"/>
                <w:rtl w:val="0"/>
              </w:rPr>
              <w:t>3</w:t>
            </w:r>
          </w:p>
        </w:tc>
        <w:tc>
          <w:tcPr>
            <w:tcBorders>
              <w:top w:val="single" w:color="000000" w:sz="2" w:space="0"/>
              <w:left w:val="single" w:color="000000" w:sz="2" w:space="0"/>
              <w:bottom w:val="single" w:color="000000" w:sz="2" w:space="0"/>
              <w:right w:val="single" w:color="000000" w:sz="2" w:space="0"/>
            </w:tcBorders>
            <w:tcMar>
              <w:top w:w="40" w:type="dxa"/>
              <w:left w:w="40" w:type="dxa"/>
              <w:bottom w:w="40" w:type="dxa"/>
              <w:right w:w="40" w:type="dxa"/>
            </w:tcMar>
            <w:vAlign w:val="center"/>
          </w:tcPr>
          <w:p w14:paraId="00000069">
            <w:pPr>
              <w:widowControl w:val="0"/>
              <w:rPr>
                <w:rFonts w:ascii="Calibri" w:hAnsi="Calibri" w:eastAsia="Calibri" w:cs="Calibri"/>
                <w:sz w:val="24"/>
                <w:szCs w:val="24"/>
              </w:rPr>
            </w:pPr>
            <w:r>
              <w:rPr>
                <w:rFonts w:ascii="Calibri" w:hAnsi="Calibri" w:eastAsia="Calibri" w:cs="Calibri"/>
                <w:sz w:val="24"/>
                <w:szCs w:val="24"/>
                <w:rtl w:val="0"/>
              </w:rPr>
              <w:t>Having four wheeler</w:t>
            </w:r>
          </w:p>
        </w:tc>
        <w:tc>
          <w:tcPr>
            <w:tcBorders>
              <w:left w:val="single" w:color="000000" w:sz="2" w:space="0"/>
            </w:tcBorders>
            <w:shd w:val="clear" w:color="auto" w:fill="auto"/>
            <w:tcMar>
              <w:top w:w="100" w:type="dxa"/>
              <w:left w:w="100" w:type="dxa"/>
              <w:bottom w:w="100" w:type="dxa"/>
              <w:right w:w="100" w:type="dxa"/>
            </w:tcMar>
            <w:vAlign w:val="center"/>
          </w:tcPr>
          <w:p w14:paraId="0000006A">
            <w:pPr>
              <w:widowControl w:val="0"/>
              <w:spacing w:line="240" w:lineRule="auto"/>
              <w:rPr>
                <w:rFonts w:ascii="Calibri" w:hAnsi="Calibri" w:eastAsia="Calibri" w:cs="Calibri"/>
                <w:sz w:val="24"/>
                <w:szCs w:val="24"/>
                <w:highlight w:val="white"/>
              </w:rPr>
            </w:pPr>
            <w:r>
              <w:rPr>
                <w:rFonts w:ascii="Calibri" w:hAnsi="Calibri" w:eastAsia="Calibri" w:cs="Calibri"/>
                <w:color w:val="222222"/>
                <w:sz w:val="24"/>
                <w:szCs w:val="24"/>
                <w:highlight w:val="white"/>
                <w:rtl w:val="0"/>
              </w:rPr>
              <w:t>Any member of the household owns a non-commercial four-wheeler vehicle</w:t>
            </w:r>
          </w:p>
        </w:tc>
      </w:tr>
      <w:tr w14:paraId="1EB50B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tcBorders>
              <w:right w:val="single" w:color="000000" w:sz="2" w:space="0"/>
            </w:tcBorders>
            <w:shd w:val="clear" w:color="auto" w:fill="auto"/>
            <w:tcMar>
              <w:top w:w="100" w:type="dxa"/>
              <w:left w:w="100" w:type="dxa"/>
              <w:bottom w:w="100" w:type="dxa"/>
              <w:right w:w="100" w:type="dxa"/>
            </w:tcMar>
            <w:vAlign w:val="center"/>
          </w:tcPr>
          <w:p w14:paraId="0000006B">
            <w:pPr>
              <w:widowControl w:val="0"/>
              <w:spacing w:line="240" w:lineRule="auto"/>
              <w:jc w:val="center"/>
              <w:rPr>
                <w:rFonts w:ascii="Calibri" w:hAnsi="Calibri" w:eastAsia="Calibri" w:cs="Calibri"/>
                <w:sz w:val="24"/>
                <w:szCs w:val="24"/>
                <w:highlight w:val="white"/>
              </w:rPr>
            </w:pPr>
            <w:r>
              <w:rPr>
                <w:rFonts w:ascii="Calibri" w:hAnsi="Calibri" w:eastAsia="Calibri" w:cs="Calibri"/>
                <w:sz w:val="24"/>
                <w:szCs w:val="24"/>
                <w:highlight w:val="white"/>
                <w:rtl w:val="0"/>
              </w:rPr>
              <w:t>4</w:t>
            </w:r>
          </w:p>
        </w:tc>
        <w:tc>
          <w:tcPr>
            <w:tcBorders>
              <w:top w:val="single" w:color="000000" w:sz="2" w:space="0"/>
              <w:left w:val="single" w:color="000000" w:sz="2" w:space="0"/>
              <w:bottom w:val="single" w:color="000000" w:sz="2" w:space="0"/>
              <w:right w:val="single" w:color="000000" w:sz="2" w:space="0"/>
            </w:tcBorders>
            <w:tcMar>
              <w:top w:w="40" w:type="dxa"/>
              <w:left w:w="40" w:type="dxa"/>
              <w:bottom w:w="40" w:type="dxa"/>
              <w:right w:w="40" w:type="dxa"/>
            </w:tcMar>
            <w:vAlign w:val="center"/>
          </w:tcPr>
          <w:p w14:paraId="0000006C">
            <w:pPr>
              <w:widowControl w:val="0"/>
              <w:rPr>
                <w:rFonts w:ascii="Calibri" w:hAnsi="Calibri" w:eastAsia="Calibri" w:cs="Calibri"/>
                <w:sz w:val="24"/>
                <w:szCs w:val="24"/>
              </w:rPr>
            </w:pPr>
            <w:r>
              <w:rPr>
                <w:rFonts w:ascii="Calibri" w:hAnsi="Calibri" w:eastAsia="Calibri" w:cs="Calibri"/>
                <w:sz w:val="24"/>
                <w:szCs w:val="24"/>
                <w:rtl w:val="0"/>
              </w:rPr>
              <w:t>Having a government employee</w:t>
            </w:r>
          </w:p>
        </w:tc>
        <w:tc>
          <w:tcPr>
            <w:tcBorders>
              <w:left w:val="single" w:color="000000" w:sz="2" w:space="0"/>
            </w:tcBorders>
            <w:shd w:val="clear" w:color="auto" w:fill="auto"/>
            <w:tcMar>
              <w:top w:w="100" w:type="dxa"/>
              <w:left w:w="100" w:type="dxa"/>
              <w:bottom w:w="100" w:type="dxa"/>
              <w:right w:w="100" w:type="dxa"/>
            </w:tcMar>
            <w:vAlign w:val="center"/>
          </w:tcPr>
          <w:p w14:paraId="0000006D">
            <w:pPr>
              <w:widowControl w:val="0"/>
              <w:spacing w:line="240" w:lineRule="auto"/>
              <w:rPr>
                <w:rFonts w:ascii="Calibri" w:hAnsi="Calibri" w:eastAsia="Calibri" w:cs="Calibri"/>
                <w:sz w:val="24"/>
                <w:szCs w:val="24"/>
                <w:highlight w:val="white"/>
              </w:rPr>
            </w:pPr>
            <w:r>
              <w:rPr>
                <w:rFonts w:ascii="Calibri" w:hAnsi="Calibri" w:eastAsia="Calibri" w:cs="Calibri"/>
                <w:color w:val="222222"/>
                <w:sz w:val="24"/>
                <w:szCs w:val="24"/>
                <w:highlight w:val="white"/>
                <w:rtl w:val="0"/>
              </w:rPr>
              <w:t>Any member of the household is a government employee</w:t>
            </w:r>
          </w:p>
        </w:tc>
      </w:tr>
      <w:tr w14:paraId="1262B5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tcBorders>
              <w:right w:val="single" w:color="000000" w:sz="2" w:space="0"/>
            </w:tcBorders>
            <w:shd w:val="clear" w:color="auto" w:fill="auto"/>
            <w:tcMar>
              <w:top w:w="100" w:type="dxa"/>
              <w:left w:w="100" w:type="dxa"/>
              <w:bottom w:w="100" w:type="dxa"/>
              <w:right w:w="100" w:type="dxa"/>
            </w:tcMar>
            <w:vAlign w:val="center"/>
          </w:tcPr>
          <w:p w14:paraId="0000006E">
            <w:pPr>
              <w:widowControl w:val="0"/>
              <w:spacing w:line="240" w:lineRule="auto"/>
              <w:jc w:val="center"/>
              <w:rPr>
                <w:rFonts w:ascii="Calibri" w:hAnsi="Calibri" w:eastAsia="Calibri" w:cs="Calibri"/>
                <w:sz w:val="24"/>
                <w:szCs w:val="24"/>
                <w:highlight w:val="white"/>
              </w:rPr>
            </w:pPr>
            <w:r>
              <w:rPr>
                <w:rFonts w:ascii="Calibri" w:hAnsi="Calibri" w:eastAsia="Calibri" w:cs="Calibri"/>
                <w:sz w:val="24"/>
                <w:szCs w:val="24"/>
                <w:highlight w:val="white"/>
                <w:rtl w:val="0"/>
              </w:rPr>
              <w:t>5</w:t>
            </w:r>
          </w:p>
        </w:tc>
        <w:tc>
          <w:tcPr>
            <w:tcBorders>
              <w:top w:val="single" w:color="000000" w:sz="2" w:space="0"/>
              <w:left w:val="single" w:color="000000" w:sz="2" w:space="0"/>
              <w:bottom w:val="single" w:color="000000" w:sz="2" w:space="0"/>
              <w:right w:val="single" w:color="000000" w:sz="2" w:space="0"/>
            </w:tcBorders>
            <w:tcMar>
              <w:top w:w="40" w:type="dxa"/>
              <w:left w:w="40" w:type="dxa"/>
              <w:bottom w:w="40" w:type="dxa"/>
              <w:right w:w="40" w:type="dxa"/>
            </w:tcMar>
            <w:vAlign w:val="center"/>
          </w:tcPr>
          <w:p w14:paraId="0000006F">
            <w:pPr>
              <w:widowControl w:val="0"/>
              <w:rPr>
                <w:rFonts w:ascii="Calibri" w:hAnsi="Calibri" w:eastAsia="Calibri" w:cs="Calibri"/>
                <w:sz w:val="24"/>
                <w:szCs w:val="24"/>
              </w:rPr>
            </w:pPr>
            <w:r>
              <w:rPr>
                <w:rFonts w:ascii="Calibri" w:hAnsi="Calibri" w:eastAsia="Calibri" w:cs="Calibri"/>
                <w:sz w:val="24"/>
                <w:szCs w:val="24"/>
                <w:rtl w:val="0"/>
              </w:rPr>
              <w:t>Having income tax payer</w:t>
            </w:r>
          </w:p>
        </w:tc>
        <w:tc>
          <w:tcPr>
            <w:tcBorders>
              <w:left w:val="single" w:color="000000" w:sz="2" w:space="0"/>
            </w:tcBorders>
            <w:shd w:val="clear" w:color="auto" w:fill="auto"/>
            <w:tcMar>
              <w:top w:w="100" w:type="dxa"/>
              <w:left w:w="100" w:type="dxa"/>
              <w:bottom w:w="100" w:type="dxa"/>
              <w:right w:w="100" w:type="dxa"/>
            </w:tcMar>
            <w:vAlign w:val="center"/>
          </w:tcPr>
          <w:p w14:paraId="00000070">
            <w:pPr>
              <w:widowControl w:val="0"/>
              <w:spacing w:line="240" w:lineRule="auto"/>
              <w:rPr>
                <w:rFonts w:ascii="Calibri" w:hAnsi="Calibri" w:eastAsia="Calibri" w:cs="Calibri"/>
                <w:sz w:val="24"/>
                <w:szCs w:val="24"/>
                <w:highlight w:val="white"/>
              </w:rPr>
            </w:pPr>
            <w:r>
              <w:rPr>
                <w:rFonts w:ascii="Calibri" w:hAnsi="Calibri" w:eastAsia="Calibri" w:cs="Calibri"/>
                <w:color w:val="222222"/>
                <w:sz w:val="24"/>
                <w:szCs w:val="24"/>
                <w:highlight w:val="white"/>
                <w:rtl w:val="0"/>
              </w:rPr>
              <w:t>Any member of the household is an income taxpayer</w:t>
            </w:r>
          </w:p>
        </w:tc>
      </w:tr>
    </w:tbl>
    <w:p w14:paraId="00000071">
      <w:pPr>
        <w:ind w:left="720" w:firstLine="0"/>
        <w:rPr>
          <w:rFonts w:ascii="Calibri" w:hAnsi="Calibri" w:eastAsia="Calibri" w:cs="Calibri"/>
          <w:sz w:val="24"/>
          <w:szCs w:val="24"/>
        </w:rPr>
      </w:pPr>
    </w:p>
    <w:p w14:paraId="00000072">
      <w:pPr>
        <w:ind w:left="720" w:firstLine="0"/>
        <w:rPr>
          <w:rFonts w:ascii="Calibri" w:hAnsi="Calibri" w:eastAsia="Calibri" w:cs="Calibri"/>
          <w:sz w:val="24"/>
          <w:szCs w:val="24"/>
        </w:rPr>
      </w:pPr>
    </w:p>
    <w:p w14:paraId="00000073">
      <w:pPr>
        <w:ind w:left="720" w:firstLine="0"/>
        <w:rPr>
          <w:rFonts w:ascii="Calibri" w:hAnsi="Calibri" w:eastAsia="Calibri" w:cs="Calibri"/>
          <w:sz w:val="24"/>
          <w:szCs w:val="24"/>
        </w:rPr>
      </w:pPr>
      <w:r>
        <w:rPr>
          <w:rFonts w:ascii="Calibri" w:hAnsi="Calibri" w:eastAsia="Calibri" w:cs="Calibri"/>
          <w:sz w:val="24"/>
          <w:szCs w:val="24"/>
          <w:rtl w:val="0"/>
        </w:rPr>
        <w:t>Criteria 2:</w:t>
      </w:r>
    </w:p>
    <w:p w14:paraId="00000074">
      <w:pPr>
        <w:ind w:left="720" w:firstLine="0"/>
        <w:rPr>
          <w:rFonts w:ascii="Calibri" w:hAnsi="Calibri" w:eastAsia="Calibri" w:cs="Calibri"/>
          <w:sz w:val="24"/>
          <w:szCs w:val="24"/>
        </w:rPr>
      </w:pPr>
      <w:r>
        <w:rPr>
          <w:rFonts w:ascii="Calibri" w:hAnsi="Calibri" w:eastAsia="Calibri" w:cs="Calibri"/>
          <w:sz w:val="24"/>
          <w:szCs w:val="24"/>
          <w:rtl w:val="0"/>
        </w:rPr>
        <w:t>Households are to be included if they meet at least one of the following criteria.</w:t>
      </w:r>
    </w:p>
    <w:tbl>
      <w:tblPr>
        <w:tblStyle w:val="16"/>
        <w:tblW w:w="8640" w:type="dxa"/>
        <w:tblInd w:w="7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00" w:type="dxa"/>
          <w:left w:w="100" w:type="dxa"/>
          <w:bottom w:w="100" w:type="dxa"/>
          <w:right w:w="100" w:type="dxa"/>
        </w:tblCellMar>
      </w:tblPr>
      <w:tblGrid>
        <w:gridCol w:w="510"/>
        <w:gridCol w:w="2475"/>
        <w:gridCol w:w="5655"/>
      </w:tblGrid>
      <w:tr w14:paraId="1B7510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shd w:val="clear" w:color="auto" w:fill="EFEFEF"/>
            <w:tcMar>
              <w:top w:w="100" w:type="dxa"/>
              <w:left w:w="100" w:type="dxa"/>
              <w:bottom w:w="100" w:type="dxa"/>
              <w:right w:w="100" w:type="dxa"/>
            </w:tcMar>
            <w:vAlign w:val="center"/>
          </w:tcPr>
          <w:p w14:paraId="00000075">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b/>
                <w:sz w:val="24"/>
                <w:szCs w:val="24"/>
              </w:rPr>
            </w:pPr>
            <w:r>
              <w:rPr>
                <w:rFonts w:ascii="Calibri" w:hAnsi="Calibri" w:eastAsia="Calibri" w:cs="Calibri"/>
                <w:b/>
                <w:sz w:val="24"/>
                <w:szCs w:val="24"/>
                <w:rtl w:val="0"/>
              </w:rPr>
              <w:t>SN</w:t>
            </w:r>
          </w:p>
        </w:tc>
        <w:tc>
          <w:tcPr>
            <w:tcBorders>
              <w:bottom w:val="single" w:color="000000" w:sz="2" w:space="0"/>
            </w:tcBorders>
            <w:shd w:val="clear" w:color="auto" w:fill="EFEFEF"/>
            <w:tcMar>
              <w:top w:w="100" w:type="dxa"/>
              <w:left w:w="100" w:type="dxa"/>
              <w:bottom w:w="100" w:type="dxa"/>
              <w:right w:w="100" w:type="dxa"/>
            </w:tcMar>
            <w:vAlign w:val="center"/>
          </w:tcPr>
          <w:p w14:paraId="00000076">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b/>
                <w:sz w:val="24"/>
                <w:szCs w:val="24"/>
              </w:rPr>
            </w:pPr>
            <w:r>
              <w:rPr>
                <w:rFonts w:ascii="Calibri" w:hAnsi="Calibri" w:eastAsia="Calibri" w:cs="Calibri"/>
                <w:b/>
                <w:sz w:val="24"/>
                <w:szCs w:val="24"/>
                <w:rtl w:val="0"/>
              </w:rPr>
              <w:t>Criteria</w:t>
            </w:r>
          </w:p>
        </w:tc>
        <w:tc>
          <w:tcPr>
            <w:shd w:val="clear" w:color="auto" w:fill="EFEFEF"/>
            <w:tcMar>
              <w:top w:w="100" w:type="dxa"/>
              <w:left w:w="100" w:type="dxa"/>
              <w:bottom w:w="100" w:type="dxa"/>
              <w:right w:w="100" w:type="dxa"/>
            </w:tcMar>
            <w:vAlign w:val="center"/>
          </w:tcPr>
          <w:p w14:paraId="00000077">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b/>
                <w:sz w:val="24"/>
                <w:szCs w:val="24"/>
              </w:rPr>
            </w:pPr>
            <w:r>
              <w:rPr>
                <w:rFonts w:ascii="Calibri" w:hAnsi="Calibri" w:eastAsia="Calibri" w:cs="Calibri"/>
                <w:b/>
                <w:sz w:val="24"/>
                <w:szCs w:val="24"/>
                <w:rtl w:val="0"/>
              </w:rPr>
              <w:t>Description</w:t>
            </w:r>
          </w:p>
        </w:tc>
      </w:tr>
      <w:tr w14:paraId="79E21C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tcBorders>
              <w:right w:val="single" w:color="000000" w:sz="2" w:space="0"/>
            </w:tcBorders>
            <w:shd w:val="clear" w:color="auto" w:fill="auto"/>
            <w:tcMar>
              <w:top w:w="100" w:type="dxa"/>
              <w:left w:w="100" w:type="dxa"/>
              <w:bottom w:w="100" w:type="dxa"/>
              <w:right w:w="100" w:type="dxa"/>
            </w:tcMar>
            <w:vAlign w:val="center"/>
          </w:tcPr>
          <w:p w14:paraId="00000078">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sz w:val="24"/>
                <w:szCs w:val="24"/>
                <w:highlight w:val="white"/>
              </w:rPr>
            </w:pPr>
            <w:r>
              <w:rPr>
                <w:rFonts w:ascii="Calibri" w:hAnsi="Calibri" w:eastAsia="Calibri" w:cs="Calibri"/>
                <w:sz w:val="24"/>
                <w:szCs w:val="24"/>
                <w:highlight w:val="white"/>
                <w:rtl w:val="0"/>
              </w:rPr>
              <w:t>1</w:t>
            </w:r>
          </w:p>
        </w:tc>
        <w:tc>
          <w:tcPr>
            <w:tcBorders>
              <w:top w:val="single" w:color="000000" w:sz="2" w:space="0"/>
              <w:left w:val="single" w:color="000000" w:sz="2" w:space="0"/>
              <w:bottom w:val="single" w:color="000000" w:sz="2" w:space="0"/>
              <w:right w:val="single" w:color="000000" w:sz="2" w:space="0"/>
            </w:tcBorders>
            <w:tcMar>
              <w:top w:w="40" w:type="dxa"/>
              <w:left w:w="40" w:type="dxa"/>
              <w:bottom w:w="40" w:type="dxa"/>
              <w:right w:w="40" w:type="dxa"/>
            </w:tcMar>
            <w:vAlign w:val="center"/>
          </w:tcPr>
          <w:p w14:paraId="00000079">
            <w:pPr>
              <w:widowControl w:val="0"/>
              <w:rPr>
                <w:rFonts w:ascii="Calibri" w:hAnsi="Calibri" w:eastAsia="Calibri" w:cs="Calibri"/>
                <w:sz w:val="20"/>
                <w:szCs w:val="20"/>
              </w:rPr>
            </w:pPr>
            <w:r>
              <w:rPr>
                <w:rFonts w:ascii="Calibri" w:hAnsi="Calibri" w:eastAsia="Calibri" w:cs="Calibri"/>
                <w:sz w:val="24"/>
                <w:szCs w:val="24"/>
                <w:rtl w:val="0"/>
              </w:rPr>
              <w:t>Lacking earning members</w:t>
            </w:r>
          </w:p>
        </w:tc>
        <w:tc>
          <w:tcPr>
            <w:tcBorders>
              <w:left w:val="single" w:color="000000" w:sz="2" w:space="0"/>
            </w:tcBorders>
            <w:shd w:val="clear" w:color="auto" w:fill="auto"/>
            <w:tcMar>
              <w:top w:w="100" w:type="dxa"/>
              <w:left w:w="100" w:type="dxa"/>
              <w:bottom w:w="100" w:type="dxa"/>
              <w:right w:w="100" w:type="dxa"/>
            </w:tcMar>
            <w:vAlign w:val="center"/>
          </w:tcPr>
          <w:p w14:paraId="0000007A">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rPr>
                <w:rFonts w:ascii="Calibri" w:hAnsi="Calibri" w:eastAsia="Calibri" w:cs="Calibri"/>
                <w:sz w:val="24"/>
                <w:szCs w:val="24"/>
                <w:highlight w:val="white"/>
              </w:rPr>
            </w:pPr>
            <w:r>
              <w:rPr>
                <w:rFonts w:ascii="Calibri" w:hAnsi="Calibri" w:eastAsia="Calibri" w:cs="Calibri"/>
                <w:sz w:val="24"/>
                <w:szCs w:val="24"/>
                <w:highlight w:val="white"/>
                <w:rtl w:val="0"/>
              </w:rPr>
              <w:t>No household member has an income source, which includes rent, interest, employment &amp; pensions)</w:t>
            </w:r>
          </w:p>
        </w:tc>
      </w:tr>
      <w:tr w14:paraId="2B8A61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tcBorders>
              <w:right w:val="single" w:color="000000" w:sz="2" w:space="0"/>
            </w:tcBorders>
            <w:shd w:val="clear" w:color="auto" w:fill="auto"/>
            <w:tcMar>
              <w:top w:w="100" w:type="dxa"/>
              <w:left w:w="100" w:type="dxa"/>
              <w:bottom w:w="100" w:type="dxa"/>
              <w:right w:w="100" w:type="dxa"/>
            </w:tcMar>
            <w:vAlign w:val="center"/>
          </w:tcPr>
          <w:p w14:paraId="0000007B">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sz w:val="24"/>
                <w:szCs w:val="24"/>
                <w:highlight w:val="white"/>
              </w:rPr>
            </w:pPr>
            <w:r>
              <w:rPr>
                <w:rFonts w:ascii="Calibri" w:hAnsi="Calibri" w:eastAsia="Calibri" w:cs="Calibri"/>
                <w:sz w:val="24"/>
                <w:szCs w:val="24"/>
                <w:highlight w:val="white"/>
                <w:rtl w:val="0"/>
              </w:rPr>
              <w:t>2</w:t>
            </w:r>
          </w:p>
        </w:tc>
        <w:tc>
          <w:tcPr>
            <w:tcBorders>
              <w:top w:val="single" w:color="000000" w:sz="2" w:space="0"/>
              <w:left w:val="single" w:color="000000" w:sz="2" w:space="0"/>
              <w:bottom w:val="single" w:color="000000" w:sz="2" w:space="0"/>
              <w:right w:val="single" w:color="000000" w:sz="2" w:space="0"/>
            </w:tcBorders>
            <w:tcMar>
              <w:top w:w="40" w:type="dxa"/>
              <w:left w:w="40" w:type="dxa"/>
              <w:bottom w:w="40" w:type="dxa"/>
              <w:right w:w="40" w:type="dxa"/>
            </w:tcMar>
            <w:vAlign w:val="center"/>
          </w:tcPr>
          <w:p w14:paraId="0000007C">
            <w:pPr>
              <w:widowControl w:val="0"/>
              <w:rPr>
                <w:rFonts w:ascii="Calibri" w:hAnsi="Calibri" w:eastAsia="Calibri" w:cs="Calibri"/>
                <w:sz w:val="20"/>
                <w:szCs w:val="20"/>
              </w:rPr>
            </w:pPr>
            <w:r>
              <w:rPr>
                <w:rFonts w:ascii="Calibri" w:hAnsi="Calibri" w:eastAsia="Calibri" w:cs="Calibri"/>
                <w:sz w:val="24"/>
                <w:szCs w:val="24"/>
                <w:rtl w:val="0"/>
              </w:rPr>
              <w:t>Lacking clean water access</w:t>
            </w:r>
          </w:p>
        </w:tc>
        <w:tc>
          <w:tcPr>
            <w:tcBorders>
              <w:left w:val="single" w:color="000000" w:sz="2" w:space="0"/>
            </w:tcBorders>
            <w:shd w:val="clear" w:color="auto" w:fill="auto"/>
            <w:tcMar>
              <w:top w:w="100" w:type="dxa"/>
              <w:left w:w="100" w:type="dxa"/>
              <w:bottom w:w="100" w:type="dxa"/>
              <w:right w:w="100" w:type="dxa"/>
            </w:tcMar>
            <w:vAlign w:val="center"/>
          </w:tcPr>
          <w:p w14:paraId="0000007D">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rPr>
                <w:rFonts w:ascii="Calibri" w:hAnsi="Calibri" w:eastAsia="Calibri" w:cs="Calibri"/>
                <w:sz w:val="24"/>
                <w:szCs w:val="24"/>
                <w:highlight w:val="white"/>
              </w:rPr>
            </w:pPr>
            <w:r>
              <w:rPr>
                <w:rFonts w:ascii="Calibri" w:hAnsi="Calibri" w:eastAsia="Calibri" w:cs="Calibri"/>
                <w:sz w:val="24"/>
                <w:szCs w:val="24"/>
                <w:highlight w:val="white"/>
                <w:rtl w:val="0"/>
              </w:rPr>
              <w:t>Time taken(round trip) to access clean water is greater than 30 min</w:t>
            </w:r>
          </w:p>
        </w:tc>
      </w:tr>
      <w:tr w14:paraId="4D9267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tcBorders>
              <w:right w:val="single" w:color="000000" w:sz="2" w:space="0"/>
            </w:tcBorders>
            <w:shd w:val="clear" w:color="auto" w:fill="auto"/>
            <w:tcMar>
              <w:top w:w="100" w:type="dxa"/>
              <w:left w:w="100" w:type="dxa"/>
              <w:bottom w:w="100" w:type="dxa"/>
              <w:right w:w="100" w:type="dxa"/>
            </w:tcMar>
            <w:vAlign w:val="center"/>
          </w:tcPr>
          <w:p w14:paraId="0000007E">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sz w:val="24"/>
                <w:szCs w:val="24"/>
                <w:highlight w:val="white"/>
              </w:rPr>
            </w:pPr>
            <w:r>
              <w:rPr>
                <w:rFonts w:ascii="Calibri" w:hAnsi="Calibri" w:eastAsia="Calibri" w:cs="Calibri"/>
                <w:sz w:val="24"/>
                <w:szCs w:val="24"/>
                <w:highlight w:val="white"/>
                <w:rtl w:val="0"/>
              </w:rPr>
              <w:t>3</w:t>
            </w:r>
          </w:p>
        </w:tc>
        <w:tc>
          <w:tcPr>
            <w:tcBorders>
              <w:top w:val="single" w:color="000000" w:sz="2" w:space="0"/>
              <w:left w:val="single" w:color="000000" w:sz="2" w:space="0"/>
              <w:bottom w:val="single" w:color="000000" w:sz="2" w:space="0"/>
              <w:right w:val="single" w:color="000000" w:sz="2" w:space="0"/>
            </w:tcBorders>
            <w:tcMar>
              <w:top w:w="40" w:type="dxa"/>
              <w:left w:w="40" w:type="dxa"/>
              <w:bottom w:w="40" w:type="dxa"/>
              <w:right w:w="40" w:type="dxa"/>
            </w:tcMar>
            <w:vAlign w:val="center"/>
          </w:tcPr>
          <w:p w14:paraId="0000007F">
            <w:pPr>
              <w:widowControl w:val="0"/>
              <w:rPr>
                <w:rFonts w:ascii="Calibri" w:hAnsi="Calibri" w:eastAsia="Calibri" w:cs="Calibri"/>
                <w:sz w:val="20"/>
                <w:szCs w:val="20"/>
              </w:rPr>
            </w:pPr>
            <w:r>
              <w:rPr>
                <w:rFonts w:ascii="Calibri" w:hAnsi="Calibri" w:eastAsia="Calibri" w:cs="Calibri"/>
                <w:sz w:val="24"/>
                <w:szCs w:val="24"/>
                <w:rtl w:val="0"/>
              </w:rPr>
              <w:t>Lacking bank accounts</w:t>
            </w:r>
          </w:p>
        </w:tc>
        <w:tc>
          <w:tcPr>
            <w:tcBorders>
              <w:left w:val="single" w:color="000000" w:sz="2" w:space="0"/>
            </w:tcBorders>
            <w:shd w:val="clear" w:color="auto" w:fill="auto"/>
            <w:tcMar>
              <w:top w:w="100" w:type="dxa"/>
              <w:left w:w="100" w:type="dxa"/>
              <w:bottom w:w="100" w:type="dxa"/>
              <w:right w:w="100" w:type="dxa"/>
            </w:tcMar>
            <w:vAlign w:val="center"/>
          </w:tcPr>
          <w:p w14:paraId="00000080">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rPr>
                <w:rFonts w:ascii="Calibri" w:hAnsi="Calibri" w:eastAsia="Calibri" w:cs="Calibri"/>
                <w:sz w:val="24"/>
                <w:szCs w:val="24"/>
                <w:highlight w:val="white"/>
              </w:rPr>
            </w:pPr>
            <w:r>
              <w:rPr>
                <w:rFonts w:ascii="Calibri" w:hAnsi="Calibri" w:eastAsia="Calibri" w:cs="Calibri"/>
                <w:sz w:val="24"/>
                <w:szCs w:val="24"/>
                <w:highlight w:val="white"/>
                <w:rtl w:val="0"/>
              </w:rPr>
              <w:t xml:space="preserve">No household member has a bank account </w:t>
            </w:r>
          </w:p>
        </w:tc>
      </w:tr>
      <w:tr w14:paraId="42C78C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tcBorders>
              <w:right w:val="single" w:color="000000" w:sz="2" w:space="0"/>
            </w:tcBorders>
            <w:shd w:val="clear" w:color="auto" w:fill="auto"/>
            <w:tcMar>
              <w:top w:w="100" w:type="dxa"/>
              <w:left w:w="100" w:type="dxa"/>
              <w:bottom w:w="100" w:type="dxa"/>
              <w:right w:w="100" w:type="dxa"/>
            </w:tcMar>
            <w:vAlign w:val="center"/>
          </w:tcPr>
          <w:p w14:paraId="00000081">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sz w:val="24"/>
                <w:szCs w:val="24"/>
                <w:highlight w:val="white"/>
              </w:rPr>
            </w:pPr>
            <w:r>
              <w:rPr>
                <w:rFonts w:ascii="Calibri" w:hAnsi="Calibri" w:eastAsia="Calibri" w:cs="Calibri"/>
                <w:sz w:val="24"/>
                <w:szCs w:val="24"/>
                <w:highlight w:val="white"/>
                <w:rtl w:val="0"/>
              </w:rPr>
              <w:t>4</w:t>
            </w:r>
          </w:p>
        </w:tc>
        <w:tc>
          <w:tcPr>
            <w:tcBorders>
              <w:top w:val="single" w:color="000000" w:sz="2" w:space="0"/>
              <w:left w:val="single" w:color="000000" w:sz="2" w:space="0"/>
              <w:bottom w:val="single" w:color="000000" w:sz="2" w:space="0"/>
              <w:right w:val="single" w:color="000000" w:sz="2" w:space="0"/>
            </w:tcBorders>
            <w:tcMar>
              <w:top w:w="40" w:type="dxa"/>
              <w:left w:w="40" w:type="dxa"/>
              <w:bottom w:w="40" w:type="dxa"/>
              <w:right w:w="40" w:type="dxa"/>
            </w:tcMar>
            <w:vAlign w:val="center"/>
          </w:tcPr>
          <w:p w14:paraId="00000082">
            <w:pPr>
              <w:widowControl w:val="0"/>
              <w:rPr>
                <w:rFonts w:ascii="Calibri" w:hAnsi="Calibri" w:eastAsia="Calibri" w:cs="Calibri"/>
                <w:sz w:val="20"/>
                <w:szCs w:val="20"/>
              </w:rPr>
            </w:pPr>
            <w:r>
              <w:rPr>
                <w:rFonts w:ascii="Calibri" w:hAnsi="Calibri" w:eastAsia="Calibri" w:cs="Calibri"/>
                <w:sz w:val="24"/>
                <w:szCs w:val="24"/>
                <w:rtl w:val="0"/>
              </w:rPr>
              <w:t>Lacking LPG</w:t>
            </w:r>
          </w:p>
        </w:tc>
        <w:tc>
          <w:tcPr>
            <w:tcBorders>
              <w:left w:val="single" w:color="000000" w:sz="2" w:space="0"/>
            </w:tcBorders>
            <w:shd w:val="clear" w:color="auto" w:fill="auto"/>
            <w:tcMar>
              <w:top w:w="100" w:type="dxa"/>
              <w:left w:w="100" w:type="dxa"/>
              <w:bottom w:w="100" w:type="dxa"/>
              <w:right w:w="100" w:type="dxa"/>
            </w:tcMar>
            <w:vAlign w:val="center"/>
          </w:tcPr>
          <w:p w14:paraId="00000083">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rPr>
                <w:rFonts w:ascii="Calibri" w:hAnsi="Calibri" w:eastAsia="Calibri" w:cs="Calibri"/>
                <w:sz w:val="24"/>
                <w:szCs w:val="24"/>
                <w:highlight w:val="white"/>
              </w:rPr>
            </w:pPr>
            <w:r>
              <w:rPr>
                <w:rFonts w:ascii="Calibri" w:hAnsi="Calibri" w:eastAsia="Calibri" w:cs="Calibri"/>
                <w:sz w:val="24"/>
                <w:szCs w:val="24"/>
                <w:highlight w:val="white"/>
                <w:rtl w:val="0"/>
              </w:rPr>
              <w:t>Household doesn't have access to LPG</w:t>
            </w:r>
          </w:p>
        </w:tc>
      </w:tr>
      <w:tr w14:paraId="6DA166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tcBorders>
              <w:right w:val="single" w:color="000000" w:sz="2" w:space="0"/>
            </w:tcBorders>
            <w:shd w:val="clear" w:color="auto" w:fill="auto"/>
            <w:tcMar>
              <w:top w:w="100" w:type="dxa"/>
              <w:left w:w="100" w:type="dxa"/>
              <w:bottom w:w="100" w:type="dxa"/>
              <w:right w:w="100" w:type="dxa"/>
            </w:tcMar>
            <w:vAlign w:val="center"/>
          </w:tcPr>
          <w:p w14:paraId="00000084">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sz w:val="24"/>
                <w:szCs w:val="24"/>
                <w:highlight w:val="white"/>
              </w:rPr>
            </w:pPr>
            <w:r>
              <w:rPr>
                <w:rFonts w:ascii="Calibri" w:hAnsi="Calibri" w:eastAsia="Calibri" w:cs="Calibri"/>
                <w:sz w:val="24"/>
                <w:szCs w:val="24"/>
                <w:highlight w:val="white"/>
                <w:rtl w:val="0"/>
              </w:rPr>
              <w:t>5</w:t>
            </w:r>
          </w:p>
        </w:tc>
        <w:tc>
          <w:tcPr>
            <w:tcBorders>
              <w:top w:val="single" w:color="000000" w:sz="2" w:space="0"/>
              <w:left w:val="single" w:color="000000" w:sz="2" w:space="0"/>
              <w:bottom w:val="single" w:color="000000" w:sz="2" w:space="0"/>
              <w:right w:val="single" w:color="000000" w:sz="2" w:space="0"/>
            </w:tcBorders>
            <w:tcMar>
              <w:top w:w="40" w:type="dxa"/>
              <w:left w:w="40" w:type="dxa"/>
              <w:bottom w:w="40" w:type="dxa"/>
              <w:right w:w="40" w:type="dxa"/>
            </w:tcMar>
            <w:vAlign w:val="center"/>
          </w:tcPr>
          <w:p w14:paraId="00000085">
            <w:pPr>
              <w:widowControl w:val="0"/>
              <w:rPr>
                <w:rFonts w:ascii="Calibri" w:hAnsi="Calibri" w:eastAsia="Calibri" w:cs="Calibri"/>
                <w:sz w:val="20"/>
                <w:szCs w:val="20"/>
              </w:rPr>
            </w:pPr>
            <w:r>
              <w:rPr>
                <w:rFonts w:ascii="Calibri" w:hAnsi="Calibri" w:eastAsia="Calibri" w:cs="Calibri"/>
                <w:sz w:val="24"/>
                <w:szCs w:val="24"/>
                <w:rtl w:val="0"/>
              </w:rPr>
              <w:t>Lacking electricity</w:t>
            </w:r>
          </w:p>
        </w:tc>
        <w:tc>
          <w:tcPr>
            <w:tcBorders>
              <w:left w:val="single" w:color="000000" w:sz="2" w:space="0"/>
            </w:tcBorders>
            <w:shd w:val="clear" w:color="auto" w:fill="auto"/>
            <w:tcMar>
              <w:top w:w="100" w:type="dxa"/>
              <w:left w:w="100" w:type="dxa"/>
              <w:bottom w:w="100" w:type="dxa"/>
              <w:right w:w="100" w:type="dxa"/>
            </w:tcMar>
            <w:vAlign w:val="center"/>
          </w:tcPr>
          <w:p w14:paraId="00000086">
            <w:pPr>
              <w:widowControl w:val="0"/>
              <w:spacing w:line="240" w:lineRule="auto"/>
              <w:rPr>
                <w:rFonts w:ascii="Calibri" w:hAnsi="Calibri" w:eastAsia="Calibri" w:cs="Calibri"/>
                <w:sz w:val="24"/>
                <w:szCs w:val="24"/>
                <w:highlight w:val="white"/>
              </w:rPr>
            </w:pPr>
            <w:r>
              <w:rPr>
                <w:rFonts w:ascii="Calibri" w:hAnsi="Calibri" w:eastAsia="Calibri" w:cs="Calibri"/>
                <w:sz w:val="24"/>
                <w:szCs w:val="24"/>
                <w:highlight w:val="white"/>
                <w:rtl w:val="0"/>
              </w:rPr>
              <w:t>Household doesn't have access to electricity</w:t>
            </w:r>
          </w:p>
        </w:tc>
      </w:tr>
    </w:tbl>
    <w:p w14:paraId="00000087">
      <w:pPr>
        <w:rPr>
          <w:rFonts w:ascii="Calibri" w:hAnsi="Calibri" w:eastAsia="Calibri" w:cs="Calibri"/>
          <w:b/>
          <w:sz w:val="28"/>
          <w:szCs w:val="28"/>
        </w:rPr>
      </w:pPr>
    </w:p>
    <w:p w14:paraId="00000088">
      <w:pPr>
        <w:jc w:val="left"/>
        <w:rPr>
          <w:rFonts w:ascii="Calibri" w:hAnsi="Calibri" w:eastAsia="Calibri" w:cs="Calibri"/>
          <w:b/>
          <w:sz w:val="28"/>
          <w:szCs w:val="28"/>
        </w:rPr>
      </w:pPr>
    </w:p>
    <w:p w14:paraId="00000089">
      <w:pPr>
        <w:jc w:val="left"/>
        <w:rPr>
          <w:rFonts w:ascii="Calibri" w:hAnsi="Calibri" w:eastAsia="Calibri" w:cs="Calibri"/>
          <w:b/>
          <w:sz w:val="28"/>
          <w:szCs w:val="28"/>
        </w:rPr>
      </w:pPr>
    </w:p>
    <w:p w14:paraId="0000008A">
      <w:pPr>
        <w:jc w:val="center"/>
        <w:rPr>
          <w:rFonts w:ascii="Calibri" w:hAnsi="Calibri" w:eastAsia="Calibri" w:cs="Calibri"/>
          <w:b/>
          <w:sz w:val="28"/>
          <w:szCs w:val="28"/>
        </w:rPr>
      </w:pPr>
      <w:r>
        <w:rPr>
          <w:rFonts w:ascii="Calibri" w:hAnsi="Calibri" w:eastAsia="Calibri" w:cs="Calibri"/>
          <w:b/>
          <w:sz w:val="28"/>
          <w:szCs w:val="28"/>
          <w:rtl w:val="0"/>
        </w:rPr>
        <w:t xml:space="preserve">Annexure C: Data Points To be Collected for New Households Identified </w:t>
      </w:r>
    </w:p>
    <w:p w14:paraId="0000008B">
      <w:pPr>
        <w:rPr>
          <w:rFonts w:ascii="Calibri" w:hAnsi="Calibri" w:eastAsia="Calibri" w:cs="Calibri"/>
          <w:sz w:val="24"/>
          <w:szCs w:val="24"/>
        </w:rPr>
      </w:pPr>
    </w:p>
    <w:tbl>
      <w:tblPr>
        <w:tblStyle w:val="17"/>
        <w:tblpPr w:leftFromText="180" w:rightFromText="180" w:topFromText="180" w:bottomFromText="180" w:vertAnchor="text" w:tblpX="135" w:tblpY="37"/>
        <w:tblW w:w="10020" w:type="dxa"/>
        <w:tblInd w:w="-66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100" w:type="dxa"/>
          <w:left w:w="100" w:type="dxa"/>
          <w:bottom w:w="100" w:type="dxa"/>
          <w:right w:w="100" w:type="dxa"/>
        </w:tblCellMar>
      </w:tblPr>
      <w:tblGrid>
        <w:gridCol w:w="1740"/>
        <w:gridCol w:w="1635"/>
        <w:gridCol w:w="1695"/>
        <w:gridCol w:w="1575"/>
        <w:gridCol w:w="3375"/>
      </w:tblGrid>
      <w:tr w14:paraId="791F6E3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100" w:type="dxa"/>
            <w:left w:w="100" w:type="dxa"/>
            <w:bottom w:w="100" w:type="dxa"/>
            <w:right w:w="100" w:type="dxa"/>
          </w:tblCellMar>
        </w:tblPrEx>
        <w:trPr>
          <w:trHeight w:val="915" w:hRule="atLeast"/>
        </w:trPr>
        <w:tc>
          <w:tcPr>
            <w:tcBorders>
              <w:top w:val="single" w:color="000000" w:sz="8" w:space="0"/>
              <w:left w:val="single" w:color="000000" w:sz="8" w:space="0"/>
              <w:bottom w:val="single" w:color="000000" w:sz="8" w:space="0"/>
              <w:right w:val="single" w:color="000000" w:sz="8" w:space="0"/>
            </w:tcBorders>
            <w:shd w:val="clear" w:color="auto" w:fill="EFEFEF"/>
            <w:vAlign w:val="center"/>
          </w:tcPr>
          <w:p w14:paraId="0000008C">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Name</w:t>
            </w:r>
          </w:p>
          <w:p w14:paraId="0000008D">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(compulsory)</w:t>
            </w:r>
          </w:p>
        </w:tc>
        <w:tc>
          <w:tcPr>
            <w:tcBorders>
              <w:top w:val="single" w:color="000000" w:sz="8" w:space="0"/>
              <w:left w:val="single" w:color="000000" w:sz="8" w:space="0"/>
              <w:bottom w:val="single" w:color="000000" w:sz="8" w:space="0"/>
              <w:right w:val="single" w:color="000000" w:sz="8" w:space="0"/>
            </w:tcBorders>
            <w:shd w:val="clear" w:color="auto" w:fill="EFEFEF"/>
            <w:vAlign w:val="center"/>
          </w:tcPr>
          <w:p w14:paraId="0000008E">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HHID</w:t>
            </w:r>
          </w:p>
          <w:p w14:paraId="0000008F">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(not compulsory)</w:t>
            </w:r>
          </w:p>
        </w:tc>
        <w:tc>
          <w:tcPr>
            <w:tcBorders>
              <w:top w:val="single" w:color="000000" w:sz="8" w:space="0"/>
              <w:left w:val="single" w:color="000000" w:sz="8" w:space="0"/>
              <w:bottom w:val="single" w:color="000000" w:sz="8" w:space="0"/>
              <w:right w:val="single" w:color="000000" w:sz="8" w:space="0"/>
            </w:tcBorders>
            <w:shd w:val="clear" w:color="auto" w:fill="EFEFEF"/>
            <w:vAlign w:val="center"/>
          </w:tcPr>
          <w:p w14:paraId="00000090">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Aadhaar No.</w:t>
            </w:r>
          </w:p>
          <w:p w14:paraId="00000091">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(compulsory)</w:t>
            </w:r>
          </w:p>
          <w:p w14:paraId="00000092">
            <w:pPr>
              <w:jc w:val="center"/>
              <w:rPr>
                <w:rFonts w:ascii="Calibri" w:hAnsi="Calibri" w:eastAsia="Calibri" w:cs="Calibri"/>
                <w:b/>
                <w:color w:val="28292A"/>
                <w:sz w:val="24"/>
                <w:szCs w:val="24"/>
              </w:rPr>
            </w:pPr>
          </w:p>
        </w:tc>
        <w:tc>
          <w:tcPr>
            <w:tcBorders>
              <w:top w:val="single" w:color="000000" w:sz="8" w:space="0"/>
              <w:left w:val="single" w:color="000000" w:sz="8" w:space="0"/>
              <w:bottom w:val="single" w:color="000000" w:sz="8" w:space="0"/>
              <w:right w:val="single" w:color="000000" w:sz="8" w:space="0"/>
            </w:tcBorders>
            <w:shd w:val="clear" w:color="auto" w:fill="EFEFEF"/>
            <w:vAlign w:val="center"/>
          </w:tcPr>
          <w:p w14:paraId="00000093">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Phone No.</w:t>
            </w:r>
          </w:p>
          <w:p w14:paraId="00000094">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(compulsory)</w:t>
            </w:r>
          </w:p>
          <w:p w14:paraId="00000095">
            <w:pPr>
              <w:jc w:val="center"/>
              <w:rPr>
                <w:rFonts w:ascii="Calibri" w:hAnsi="Calibri" w:eastAsia="Calibri" w:cs="Calibri"/>
                <w:b/>
                <w:color w:val="28292A"/>
                <w:sz w:val="24"/>
                <w:szCs w:val="24"/>
              </w:rPr>
            </w:pPr>
          </w:p>
        </w:tc>
        <w:tc>
          <w:tcPr>
            <w:tcBorders>
              <w:top w:val="single" w:color="000000" w:sz="8" w:space="0"/>
              <w:left w:val="single" w:color="000000" w:sz="8" w:space="0"/>
              <w:bottom w:val="single" w:color="000000" w:sz="8" w:space="0"/>
              <w:right w:val="single" w:color="000000" w:sz="8" w:space="0"/>
            </w:tcBorders>
            <w:shd w:val="clear" w:color="auto" w:fill="EFEFEF"/>
            <w:vAlign w:val="center"/>
          </w:tcPr>
          <w:p w14:paraId="00000096">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 xml:space="preserve">Geographic details </w:t>
            </w:r>
          </w:p>
          <w:p w14:paraId="00000097">
            <w:pPr>
              <w:jc w:val="center"/>
              <w:rPr>
                <w:rFonts w:ascii="Calibri" w:hAnsi="Calibri" w:eastAsia="Calibri" w:cs="Calibri"/>
                <w:b/>
                <w:color w:val="28292A"/>
                <w:sz w:val="24"/>
                <w:szCs w:val="24"/>
              </w:rPr>
            </w:pPr>
            <w:r>
              <w:rPr>
                <w:rFonts w:ascii="Calibri" w:hAnsi="Calibri" w:eastAsia="Calibri" w:cs="Calibri"/>
                <w:b/>
                <w:color w:val="28292A"/>
                <w:sz w:val="24"/>
                <w:szCs w:val="24"/>
                <w:rtl w:val="0"/>
              </w:rPr>
              <w:t>(self populated)</w:t>
            </w:r>
          </w:p>
        </w:tc>
      </w:tr>
      <w:tr w14:paraId="46CBE38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100" w:type="dxa"/>
            <w:left w:w="100" w:type="dxa"/>
            <w:bottom w:w="100" w:type="dxa"/>
            <w:right w:w="100" w:type="dxa"/>
          </w:tblCellMar>
        </w:tblPrEx>
        <w:trPr>
          <w:trHeight w:val="915" w:hRule="atLeast"/>
        </w:trPr>
        <w:tc>
          <w:tcPr>
            <w:tcBorders>
              <w:top w:val="single" w:color="000000" w:sz="8" w:space="0"/>
              <w:left w:val="single" w:color="000000" w:sz="8" w:space="0"/>
              <w:bottom w:val="single" w:color="000000" w:sz="8" w:space="0"/>
              <w:right w:val="single" w:color="000000" w:sz="8" w:space="0"/>
            </w:tcBorders>
            <w:shd w:val="clear" w:color="auto" w:fill="FFFFFF"/>
          </w:tcPr>
          <w:p w14:paraId="00000099">
            <w:pPr>
              <w:rPr>
                <w:rFonts w:ascii="Calibri" w:hAnsi="Calibri" w:eastAsia="Calibri" w:cs="Calibri"/>
                <w:b/>
                <w:color w:val="28292A"/>
                <w:sz w:val="24"/>
                <w:szCs w:val="24"/>
              </w:rPr>
            </w:pPr>
          </w:p>
        </w:tc>
        <w:tc>
          <w:tcPr>
            <w:tcBorders>
              <w:top w:val="single" w:color="000000" w:sz="8" w:space="0"/>
              <w:left w:val="single" w:color="000000" w:sz="8" w:space="0"/>
              <w:bottom w:val="single" w:color="000000" w:sz="8" w:space="0"/>
              <w:right w:val="single" w:color="000000" w:sz="8" w:space="0"/>
            </w:tcBorders>
            <w:shd w:val="clear" w:color="auto" w:fill="FFFFFF"/>
          </w:tcPr>
          <w:p w14:paraId="0000009A">
            <w:pPr>
              <w:rPr>
                <w:rFonts w:ascii="Calibri" w:hAnsi="Calibri" w:eastAsia="Calibri" w:cs="Calibri"/>
                <w:b/>
                <w:color w:val="28292A"/>
                <w:sz w:val="24"/>
                <w:szCs w:val="24"/>
              </w:rPr>
            </w:pPr>
          </w:p>
        </w:tc>
        <w:tc>
          <w:tcPr>
            <w:tcBorders>
              <w:top w:val="single" w:color="000000" w:sz="8" w:space="0"/>
              <w:left w:val="single" w:color="000000" w:sz="8" w:space="0"/>
              <w:bottom w:val="single" w:color="000000" w:sz="8" w:space="0"/>
              <w:right w:val="single" w:color="000000" w:sz="8" w:space="0"/>
            </w:tcBorders>
            <w:shd w:val="clear" w:color="auto" w:fill="FFFFFF"/>
          </w:tcPr>
          <w:p w14:paraId="0000009B">
            <w:pPr>
              <w:rPr>
                <w:rFonts w:ascii="Calibri" w:hAnsi="Calibri" w:eastAsia="Calibri" w:cs="Calibri"/>
                <w:b/>
                <w:color w:val="28292A"/>
                <w:sz w:val="24"/>
                <w:szCs w:val="24"/>
              </w:rPr>
            </w:pPr>
          </w:p>
        </w:tc>
        <w:tc>
          <w:tcPr>
            <w:tcBorders>
              <w:top w:val="single" w:color="000000" w:sz="8" w:space="0"/>
              <w:left w:val="single" w:color="000000" w:sz="8" w:space="0"/>
              <w:bottom w:val="single" w:color="000000" w:sz="8" w:space="0"/>
              <w:right w:val="single" w:color="000000" w:sz="8" w:space="0"/>
            </w:tcBorders>
            <w:shd w:val="clear" w:color="auto" w:fill="FFFFFF"/>
          </w:tcPr>
          <w:p w14:paraId="0000009C">
            <w:pPr>
              <w:rPr>
                <w:rFonts w:ascii="Calibri" w:hAnsi="Calibri" w:eastAsia="Calibri" w:cs="Calibri"/>
                <w:b/>
                <w:color w:val="28292A"/>
                <w:sz w:val="24"/>
                <w:szCs w:val="24"/>
              </w:rPr>
            </w:pPr>
          </w:p>
        </w:tc>
        <w:tc>
          <w:tcPr>
            <w:tcBorders>
              <w:top w:val="single" w:color="000000" w:sz="8" w:space="0"/>
              <w:left w:val="single" w:color="000000" w:sz="8" w:space="0"/>
              <w:bottom w:val="single" w:color="000000" w:sz="8" w:space="0"/>
              <w:right w:val="single" w:color="000000" w:sz="8" w:space="0"/>
            </w:tcBorders>
            <w:shd w:val="clear" w:color="auto" w:fill="FFFFFF"/>
          </w:tcPr>
          <w:p w14:paraId="0000009D">
            <w:pPr>
              <w:rPr>
                <w:rFonts w:ascii="Calibri" w:hAnsi="Calibri" w:eastAsia="Calibri" w:cs="Calibri"/>
                <w:b/>
                <w:color w:val="28292A"/>
                <w:sz w:val="24"/>
                <w:szCs w:val="24"/>
              </w:rPr>
            </w:pPr>
          </w:p>
        </w:tc>
      </w:tr>
    </w:tbl>
    <w:p w14:paraId="0000009F"/>
    <w:p w14:paraId="4ECF37B2">
      <w:pPr>
        <w:pStyle w:val="2"/>
        <w:jc w:val="center"/>
        <w:rPr>
          <w:rFonts w:ascii="Calibri" w:hAnsi="Calibri" w:eastAsia="Calibri" w:cs="Calibri"/>
          <w:b/>
          <w:sz w:val="28"/>
          <w:szCs w:val="28"/>
          <w:rtl w:val="0"/>
        </w:rPr>
      </w:pPr>
      <w:bookmarkStart w:id="0" w:name="_peuhtvvtk782" w:colFirst="0" w:colLast="0"/>
      <w:bookmarkEnd w:id="0"/>
    </w:p>
    <w:p w14:paraId="21217D42">
      <w:pPr>
        <w:pStyle w:val="2"/>
        <w:jc w:val="center"/>
        <w:rPr>
          <w:rFonts w:ascii="Calibri" w:hAnsi="Calibri" w:eastAsia="Calibri" w:cs="Calibri"/>
          <w:b/>
          <w:sz w:val="28"/>
          <w:szCs w:val="28"/>
          <w:rtl w:val="0"/>
        </w:rPr>
      </w:pPr>
    </w:p>
    <w:p w14:paraId="000000A0">
      <w:pPr>
        <w:pStyle w:val="2"/>
        <w:jc w:val="center"/>
        <w:rPr>
          <w:rFonts w:ascii="Calibri" w:hAnsi="Calibri" w:eastAsia="Calibri" w:cs="Calibri"/>
          <w:b/>
          <w:sz w:val="28"/>
          <w:szCs w:val="28"/>
        </w:rPr>
      </w:pPr>
      <w:r>
        <w:rPr>
          <w:rFonts w:ascii="Calibri" w:hAnsi="Calibri" w:eastAsia="Calibri" w:cs="Calibri"/>
          <w:b/>
          <w:sz w:val="28"/>
          <w:szCs w:val="28"/>
          <w:rtl w:val="0"/>
        </w:rPr>
        <w:t>Annexure D: Timelines</w:t>
      </w:r>
    </w:p>
    <w:p w14:paraId="000000A1">
      <w:pPr>
        <w:rPr>
          <w:rFonts w:ascii="Calibri" w:hAnsi="Calibri" w:eastAsia="Calibri" w:cs="Calibri"/>
          <w:sz w:val="24"/>
          <w:szCs w:val="24"/>
        </w:rPr>
      </w:pPr>
    </w:p>
    <w:tbl>
      <w:tblPr>
        <w:tblStyle w:val="18"/>
        <w:tblW w:w="9360"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00" w:type="dxa"/>
          <w:left w:w="100" w:type="dxa"/>
          <w:bottom w:w="100" w:type="dxa"/>
          <w:right w:w="100" w:type="dxa"/>
        </w:tblCellMar>
      </w:tblPr>
      <w:tblGrid>
        <w:gridCol w:w="705"/>
        <w:gridCol w:w="6225"/>
        <w:gridCol w:w="2430"/>
      </w:tblGrid>
      <w:tr w14:paraId="59469B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shd w:val="clear" w:color="auto" w:fill="EFEFEF"/>
            <w:tcMar>
              <w:top w:w="100" w:type="dxa"/>
              <w:left w:w="100" w:type="dxa"/>
              <w:bottom w:w="100" w:type="dxa"/>
              <w:right w:w="100" w:type="dxa"/>
            </w:tcMar>
            <w:vAlign w:val="center"/>
          </w:tcPr>
          <w:p w14:paraId="000000A2">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b/>
                <w:sz w:val="24"/>
                <w:szCs w:val="24"/>
              </w:rPr>
            </w:pPr>
            <w:r>
              <w:rPr>
                <w:rFonts w:ascii="Calibri" w:hAnsi="Calibri" w:eastAsia="Calibri" w:cs="Calibri"/>
                <w:b/>
                <w:sz w:val="24"/>
                <w:szCs w:val="24"/>
                <w:rtl w:val="0"/>
              </w:rPr>
              <w:t>SN</w:t>
            </w:r>
          </w:p>
        </w:tc>
        <w:tc>
          <w:tcPr>
            <w:shd w:val="clear" w:color="auto" w:fill="EFEFEF"/>
            <w:tcMar>
              <w:top w:w="100" w:type="dxa"/>
              <w:left w:w="100" w:type="dxa"/>
              <w:bottom w:w="100" w:type="dxa"/>
              <w:right w:w="100" w:type="dxa"/>
            </w:tcMar>
            <w:vAlign w:val="center"/>
          </w:tcPr>
          <w:p w14:paraId="000000A3">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b/>
                <w:sz w:val="24"/>
                <w:szCs w:val="24"/>
              </w:rPr>
            </w:pPr>
            <w:r>
              <w:rPr>
                <w:rFonts w:ascii="Calibri" w:hAnsi="Calibri" w:eastAsia="Calibri" w:cs="Calibri"/>
                <w:b/>
                <w:sz w:val="24"/>
                <w:szCs w:val="24"/>
                <w:rtl w:val="0"/>
              </w:rPr>
              <w:t>Action item</w:t>
            </w:r>
          </w:p>
        </w:tc>
        <w:tc>
          <w:tcPr>
            <w:shd w:val="clear" w:color="auto" w:fill="EFEFEF"/>
            <w:tcMar>
              <w:top w:w="100" w:type="dxa"/>
              <w:left w:w="100" w:type="dxa"/>
              <w:bottom w:w="100" w:type="dxa"/>
              <w:right w:w="100" w:type="dxa"/>
            </w:tcMar>
            <w:vAlign w:val="center"/>
          </w:tcPr>
          <w:p w14:paraId="000000A4">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b/>
                <w:sz w:val="24"/>
                <w:szCs w:val="24"/>
              </w:rPr>
            </w:pPr>
            <w:r>
              <w:rPr>
                <w:rFonts w:ascii="Calibri" w:hAnsi="Calibri" w:eastAsia="Calibri" w:cs="Calibri"/>
                <w:b/>
                <w:sz w:val="24"/>
                <w:szCs w:val="24"/>
                <w:rtl w:val="0"/>
              </w:rPr>
              <w:t>Timeline</w:t>
            </w:r>
          </w:p>
        </w:tc>
      </w:tr>
      <w:tr w14:paraId="2EFB6F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shd w:val="clear" w:color="auto" w:fill="auto"/>
            <w:tcMar>
              <w:top w:w="100" w:type="dxa"/>
              <w:left w:w="100" w:type="dxa"/>
              <w:bottom w:w="100" w:type="dxa"/>
              <w:right w:w="100" w:type="dxa"/>
            </w:tcMar>
            <w:vAlign w:val="center"/>
          </w:tcPr>
          <w:p w14:paraId="000000A5">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sz w:val="24"/>
                <w:szCs w:val="24"/>
              </w:rPr>
            </w:pPr>
            <w:r>
              <w:rPr>
                <w:rFonts w:ascii="Calibri" w:hAnsi="Calibri" w:eastAsia="Calibri" w:cs="Calibri"/>
                <w:sz w:val="24"/>
                <w:szCs w:val="24"/>
                <w:rtl w:val="0"/>
              </w:rPr>
              <w:t>1</w:t>
            </w:r>
          </w:p>
        </w:tc>
        <w:tc>
          <w:tcPr>
            <w:shd w:val="clear" w:color="auto" w:fill="auto"/>
            <w:tcMar>
              <w:top w:w="100" w:type="dxa"/>
              <w:left w:w="100" w:type="dxa"/>
              <w:bottom w:w="100" w:type="dxa"/>
              <w:right w:w="100" w:type="dxa"/>
            </w:tcMar>
            <w:vAlign w:val="center"/>
          </w:tcPr>
          <w:p w14:paraId="000000A6">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rPr>
                <w:rFonts w:ascii="Calibri" w:hAnsi="Calibri" w:eastAsia="Calibri" w:cs="Calibri"/>
                <w:sz w:val="24"/>
                <w:szCs w:val="24"/>
              </w:rPr>
            </w:pPr>
            <w:r>
              <w:rPr>
                <w:rFonts w:ascii="Calibri" w:hAnsi="Calibri" w:eastAsia="Calibri" w:cs="Calibri"/>
                <w:sz w:val="24"/>
                <w:szCs w:val="24"/>
                <w:rtl w:val="0"/>
              </w:rPr>
              <w:t xml:space="preserve">Commencement of Grama/Ward Sabha </w:t>
            </w:r>
          </w:p>
        </w:tc>
        <w:tc>
          <w:tcPr>
            <w:shd w:val="clear" w:color="auto" w:fill="auto"/>
            <w:tcMar>
              <w:top w:w="100" w:type="dxa"/>
              <w:left w:w="100" w:type="dxa"/>
              <w:bottom w:w="100" w:type="dxa"/>
              <w:right w:w="100" w:type="dxa"/>
            </w:tcMar>
            <w:vAlign w:val="center"/>
          </w:tcPr>
          <w:p w14:paraId="000000A7">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sz w:val="24"/>
                <w:szCs w:val="24"/>
              </w:rPr>
            </w:pPr>
            <w:r>
              <w:rPr>
                <w:rFonts w:ascii="Calibri" w:hAnsi="Calibri" w:eastAsia="Calibri" w:cs="Calibri"/>
                <w:sz w:val="24"/>
                <w:szCs w:val="24"/>
                <w:rtl w:val="0"/>
              </w:rPr>
              <w:t>19 March</w:t>
            </w:r>
          </w:p>
        </w:tc>
      </w:tr>
      <w:tr w14:paraId="3F3E54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shd w:val="clear" w:color="auto" w:fill="auto"/>
            <w:tcMar>
              <w:top w:w="100" w:type="dxa"/>
              <w:left w:w="100" w:type="dxa"/>
              <w:bottom w:w="100" w:type="dxa"/>
              <w:right w:w="100" w:type="dxa"/>
            </w:tcMar>
            <w:vAlign w:val="center"/>
          </w:tcPr>
          <w:p w14:paraId="000000A8">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sz w:val="24"/>
                <w:szCs w:val="24"/>
              </w:rPr>
            </w:pPr>
            <w:r>
              <w:rPr>
                <w:rFonts w:ascii="Calibri" w:hAnsi="Calibri" w:eastAsia="Calibri" w:cs="Calibri"/>
                <w:sz w:val="24"/>
                <w:szCs w:val="24"/>
                <w:rtl w:val="0"/>
              </w:rPr>
              <w:t>2</w:t>
            </w:r>
          </w:p>
        </w:tc>
        <w:tc>
          <w:tcPr>
            <w:shd w:val="clear" w:color="auto" w:fill="auto"/>
            <w:tcMar>
              <w:top w:w="100" w:type="dxa"/>
              <w:left w:w="100" w:type="dxa"/>
              <w:bottom w:w="100" w:type="dxa"/>
              <w:right w:w="100" w:type="dxa"/>
            </w:tcMar>
            <w:vAlign w:val="center"/>
          </w:tcPr>
          <w:p w14:paraId="000000A9">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rPr>
                <w:rFonts w:ascii="Calibri" w:hAnsi="Calibri" w:eastAsia="Calibri" w:cs="Calibri"/>
                <w:sz w:val="24"/>
                <w:szCs w:val="24"/>
              </w:rPr>
            </w:pPr>
            <w:r>
              <w:rPr>
                <w:rFonts w:ascii="Calibri" w:hAnsi="Calibri" w:eastAsia="Calibri" w:cs="Calibri"/>
                <w:sz w:val="24"/>
                <w:szCs w:val="24"/>
                <w:rtl w:val="0"/>
              </w:rPr>
              <w:t>Registration of discrepancies in data reported (including for deserving households identified)</w:t>
            </w:r>
          </w:p>
        </w:tc>
        <w:tc>
          <w:tcPr>
            <w:shd w:val="clear" w:color="auto" w:fill="auto"/>
            <w:tcMar>
              <w:top w:w="100" w:type="dxa"/>
              <w:left w:w="100" w:type="dxa"/>
              <w:bottom w:w="100" w:type="dxa"/>
              <w:right w:w="100" w:type="dxa"/>
            </w:tcMar>
            <w:vAlign w:val="center"/>
          </w:tcPr>
          <w:p w14:paraId="000000AA">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sz w:val="24"/>
                <w:szCs w:val="24"/>
              </w:rPr>
            </w:pPr>
            <w:r>
              <w:rPr>
                <w:rFonts w:ascii="Calibri" w:hAnsi="Calibri" w:eastAsia="Calibri" w:cs="Calibri"/>
                <w:sz w:val="24"/>
                <w:szCs w:val="24"/>
                <w:rtl w:val="0"/>
              </w:rPr>
              <w:t xml:space="preserve">22 March </w:t>
            </w:r>
          </w:p>
          <w:p w14:paraId="000000AB">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i/>
                <w:sz w:val="24"/>
                <w:szCs w:val="24"/>
              </w:rPr>
            </w:pPr>
            <w:r>
              <w:rPr>
                <w:rFonts w:ascii="Calibri" w:hAnsi="Calibri" w:eastAsia="Calibri" w:cs="Calibri"/>
                <w:i/>
                <w:sz w:val="24"/>
                <w:szCs w:val="24"/>
                <w:rtl w:val="0"/>
              </w:rPr>
              <w:t>Tentative</w:t>
            </w:r>
          </w:p>
        </w:tc>
      </w:tr>
      <w:tr w14:paraId="30A3BC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0" w:type="dxa"/>
            <w:left w:w="100" w:type="dxa"/>
            <w:bottom w:w="100" w:type="dxa"/>
            <w:right w:w="100" w:type="dxa"/>
          </w:tblCellMar>
        </w:tblPrEx>
        <w:tc>
          <w:tcPr>
            <w:shd w:val="clear" w:color="auto" w:fill="auto"/>
            <w:tcMar>
              <w:top w:w="100" w:type="dxa"/>
              <w:left w:w="100" w:type="dxa"/>
              <w:bottom w:w="100" w:type="dxa"/>
              <w:right w:w="100" w:type="dxa"/>
            </w:tcMar>
            <w:vAlign w:val="center"/>
          </w:tcPr>
          <w:p w14:paraId="000000AC">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sz w:val="24"/>
                <w:szCs w:val="24"/>
              </w:rPr>
            </w:pPr>
            <w:r>
              <w:rPr>
                <w:rFonts w:ascii="Calibri" w:hAnsi="Calibri" w:eastAsia="Calibri" w:cs="Calibri"/>
                <w:sz w:val="24"/>
                <w:szCs w:val="24"/>
                <w:rtl w:val="0"/>
              </w:rPr>
              <w:t>3</w:t>
            </w:r>
          </w:p>
        </w:tc>
        <w:tc>
          <w:tcPr>
            <w:shd w:val="clear" w:color="auto" w:fill="auto"/>
            <w:tcMar>
              <w:top w:w="100" w:type="dxa"/>
              <w:left w:w="100" w:type="dxa"/>
              <w:bottom w:w="100" w:type="dxa"/>
              <w:right w:w="100" w:type="dxa"/>
            </w:tcMar>
            <w:vAlign w:val="center"/>
          </w:tcPr>
          <w:p w14:paraId="000000AD">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rPr>
                <w:rFonts w:ascii="Calibri" w:hAnsi="Calibri" w:eastAsia="Calibri" w:cs="Calibri"/>
                <w:sz w:val="24"/>
                <w:szCs w:val="24"/>
              </w:rPr>
            </w:pPr>
            <w:r>
              <w:rPr>
                <w:rFonts w:ascii="Calibri" w:hAnsi="Calibri" w:eastAsia="Calibri" w:cs="Calibri"/>
                <w:sz w:val="24"/>
                <w:szCs w:val="24"/>
                <w:rtl w:val="0"/>
              </w:rPr>
              <w:t>Completion of Gram Sabha and last date for digitizing recorded data</w:t>
            </w:r>
          </w:p>
        </w:tc>
        <w:tc>
          <w:tcPr>
            <w:shd w:val="clear" w:color="auto" w:fill="auto"/>
            <w:tcMar>
              <w:top w:w="100" w:type="dxa"/>
              <w:left w:w="100" w:type="dxa"/>
              <w:bottom w:w="100" w:type="dxa"/>
              <w:right w:w="100" w:type="dxa"/>
            </w:tcMar>
            <w:vAlign w:val="center"/>
          </w:tcPr>
          <w:p w14:paraId="000000AE">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center"/>
              <w:rPr>
                <w:rFonts w:ascii="Calibri" w:hAnsi="Calibri" w:eastAsia="Calibri" w:cs="Calibri"/>
                <w:sz w:val="24"/>
                <w:szCs w:val="24"/>
              </w:rPr>
            </w:pPr>
            <w:r>
              <w:rPr>
                <w:rFonts w:ascii="Calibri" w:hAnsi="Calibri" w:eastAsia="Calibri" w:cs="Calibri"/>
                <w:sz w:val="24"/>
                <w:szCs w:val="24"/>
                <w:rtl w:val="0"/>
              </w:rPr>
              <w:t>24 March</w:t>
            </w:r>
          </w:p>
        </w:tc>
      </w:tr>
    </w:tbl>
    <w:p w14:paraId="000000AF">
      <w:pPr>
        <w:rPr>
          <w:rFonts w:ascii="Calibri" w:hAnsi="Calibri" w:eastAsia="Calibri" w:cs="Calibri"/>
          <w:sz w:val="24"/>
          <w:szCs w:val="24"/>
        </w:rPr>
      </w:pPr>
    </w:p>
    <w:p w14:paraId="000000B0">
      <w:pPr>
        <w:rPr>
          <w:rFonts w:ascii="Calibri" w:hAnsi="Calibri" w:eastAsia="Calibri" w:cs="Calibri"/>
          <w:sz w:val="24"/>
          <w:szCs w:val="24"/>
        </w:rPr>
      </w:pPr>
      <w:r>
        <w:rPr>
          <w:rFonts w:ascii="Calibri" w:hAnsi="Calibri" w:eastAsia="Calibri" w:cs="Calibri"/>
          <w:sz w:val="24"/>
          <w:szCs w:val="24"/>
          <w:rtl w:val="0"/>
        </w:rPr>
        <w:t xml:space="preserve">                    </w:t>
      </w:r>
    </w:p>
    <w:p w14:paraId="000000B1">
      <w:pPr>
        <w:rPr>
          <w:rFonts w:ascii="Calibri" w:hAnsi="Calibri" w:eastAsia="Calibri" w:cs="Calibri"/>
          <w:sz w:val="24"/>
          <w:szCs w:val="24"/>
        </w:rPr>
      </w:pPr>
    </w:p>
    <w:p w14:paraId="000000B2">
      <w:pPr>
        <w:rPr>
          <w:rFonts w:ascii="Calibri" w:hAnsi="Calibri" w:eastAsia="Calibri" w:cs="Calibri"/>
          <w:sz w:val="24"/>
          <w:szCs w:val="24"/>
        </w:rPr>
      </w:pPr>
    </w:p>
    <w:sectPr>
      <w:headerReference r:id="rId5" w:type="default"/>
      <w:pgSz w:w="12240" w:h="15840"/>
      <w:pgMar w:top="1440" w:right="1440" w:bottom="1440" w:left="1440" w:header="720" w:footer="720"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Arial">
    <w:panose1 w:val="020B0604020202020204"/>
    <w:charset w:val="86"/>
    <w:family w:val="swiss"/>
    <w:pitch w:val="default"/>
    <w:sig w:usb0="E0002EFF" w:usb1="C000785B" w:usb2="00000009" w:usb3="00000000" w:csb0="400001FF" w:csb1="FFFF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76" w:lineRule="auto"/>
      </w:pPr>
      <w:r>
        <w:separator/>
      </w:r>
    </w:p>
  </w:footnote>
  <w:footnote w:type="continuationSeparator" w:id="1">
    <w:p>
      <w:pPr>
        <w:spacing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0B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B2FD81"/>
    <w:multiLevelType w:val="singleLevel"/>
    <w:tmpl w:val="B4B2FD81"/>
    <w:lvl w:ilvl="0" w:tentative="0">
      <w:start w:val="1"/>
      <w:numFmt w:val="decimal"/>
      <w:lvlText w:val="%1."/>
      <w:lvlJc w:val="left"/>
      <w:pPr>
        <w:tabs>
          <w:tab w:val="left" w:pos="425"/>
        </w:tabs>
        <w:ind w:left="425" w:leftChars="0" w:hanging="425" w:firstLineChars="0"/>
      </w:pPr>
      <w:rPr>
        <w:rFonts w:hint="default"/>
      </w:rPr>
    </w:lvl>
  </w:abstractNum>
  <w:abstractNum w:abstractNumId="1">
    <w:nsid w:val="C8879AEF"/>
    <w:multiLevelType w:val="multilevel"/>
    <w:tmpl w:val="C8879AEF"/>
    <w:lvl w:ilvl="0" w:tentative="0">
      <w:start w:val="1"/>
      <w:numFmt w:val="decimal"/>
      <w:lvlText w:val="%1."/>
      <w:lvlJc w:val="left"/>
      <w:pPr>
        <w:ind w:left="720" w:hanging="360"/>
      </w:pPr>
      <w:rPr>
        <w:u w:val="none"/>
      </w:rPr>
    </w:lvl>
    <w:lvl w:ilvl="1" w:tentative="0">
      <w:start w:val="1"/>
      <w:numFmt w:val="lowerLetter"/>
      <w:lvlText w:val="%2."/>
      <w:lvlJc w:val="left"/>
      <w:pPr>
        <w:ind w:left="1440" w:hanging="360"/>
      </w:pPr>
      <w:rPr>
        <w:u w:val="none"/>
      </w:rPr>
    </w:lvl>
    <w:lvl w:ilvl="2" w:tentative="0">
      <w:start w:val="1"/>
      <w:numFmt w:val="lowerRoman"/>
      <w:lvlText w:val="%3."/>
      <w:lvlJc w:val="right"/>
      <w:pPr>
        <w:ind w:left="2160" w:hanging="360"/>
      </w:pPr>
      <w:rPr>
        <w:u w:val="none"/>
      </w:rPr>
    </w:lvl>
    <w:lvl w:ilvl="3" w:tentative="0">
      <w:start w:val="1"/>
      <w:numFmt w:val="decimal"/>
      <w:lvlText w:val="%4."/>
      <w:lvlJc w:val="left"/>
      <w:pPr>
        <w:ind w:left="2880" w:hanging="360"/>
      </w:pPr>
      <w:rPr>
        <w:u w:val="none"/>
      </w:rPr>
    </w:lvl>
    <w:lvl w:ilvl="4" w:tentative="0">
      <w:start w:val="1"/>
      <w:numFmt w:val="lowerLetter"/>
      <w:lvlText w:val="%5."/>
      <w:lvlJc w:val="left"/>
      <w:pPr>
        <w:ind w:left="3600" w:hanging="360"/>
      </w:pPr>
      <w:rPr>
        <w:u w:val="none"/>
      </w:rPr>
    </w:lvl>
    <w:lvl w:ilvl="5" w:tentative="0">
      <w:start w:val="1"/>
      <w:numFmt w:val="lowerRoman"/>
      <w:lvlText w:val="%6."/>
      <w:lvlJc w:val="right"/>
      <w:pPr>
        <w:ind w:left="4320" w:hanging="360"/>
      </w:pPr>
      <w:rPr>
        <w:u w:val="none"/>
      </w:rPr>
    </w:lvl>
    <w:lvl w:ilvl="6" w:tentative="0">
      <w:start w:val="1"/>
      <w:numFmt w:val="decimal"/>
      <w:lvlText w:val="%7."/>
      <w:lvlJc w:val="left"/>
      <w:pPr>
        <w:ind w:left="5040" w:hanging="360"/>
      </w:pPr>
      <w:rPr>
        <w:u w:val="none"/>
      </w:rPr>
    </w:lvl>
    <w:lvl w:ilvl="7" w:tentative="0">
      <w:start w:val="1"/>
      <w:numFmt w:val="lowerLetter"/>
      <w:lvlText w:val="%8."/>
      <w:lvlJc w:val="left"/>
      <w:pPr>
        <w:ind w:left="5760" w:hanging="360"/>
      </w:pPr>
      <w:rPr>
        <w:u w:val="none"/>
      </w:rPr>
    </w:lvl>
    <w:lvl w:ilvl="8" w:tentative="0">
      <w:start w:val="1"/>
      <w:numFmt w:val="lowerRoman"/>
      <w:lvlText w:val="%9."/>
      <w:lvlJc w:val="right"/>
      <w:pPr>
        <w:ind w:left="6480" w:hanging="360"/>
      </w:pPr>
      <w:rPr>
        <w:u w:val="none"/>
      </w:rPr>
    </w:lvl>
  </w:abstractNum>
  <w:abstractNum w:abstractNumId="2">
    <w:nsid w:val="25BE37D1"/>
    <w:multiLevelType w:val="singleLevel"/>
    <w:tmpl w:val="25BE37D1"/>
    <w:lvl w:ilvl="0" w:tentative="0">
      <w:start w:val="1"/>
      <w:numFmt w:val="decimal"/>
      <w:lvlText w:val="%1."/>
      <w:lvlJc w:val="left"/>
      <w:pPr>
        <w:tabs>
          <w:tab w:val="left" w:pos="425"/>
        </w:tabs>
        <w:ind w:left="425" w:leftChars="0" w:hanging="425" w:firstLineChars="0"/>
      </w:pPr>
      <w:rPr>
        <w:rFonts w:hint="default"/>
      </w:rPr>
    </w:lvl>
  </w:abstractNum>
  <w:abstractNum w:abstractNumId="3">
    <w:nsid w:val="2FA152FD"/>
    <w:multiLevelType w:val="singleLevel"/>
    <w:tmpl w:val="2FA152FD"/>
    <w:lvl w:ilvl="0" w:tentative="0">
      <w:start w:val="1"/>
      <w:numFmt w:val="decimal"/>
      <w:lvlText w:val="%1."/>
      <w:lvlJc w:val="left"/>
      <w:pPr>
        <w:tabs>
          <w:tab w:val="left" w:pos="845"/>
        </w:tabs>
        <w:ind w:left="845" w:leftChars="0" w:hanging="425" w:firstLineChars="0"/>
      </w:pPr>
      <w:rPr>
        <w:rFont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
  <w:rsids>
    <w:rsidRoot w:val="00000000"/>
    <w:rsid w:val="07C82828"/>
    <w:rsid w:val="24E62D09"/>
    <w:rsid w:val="27667C30"/>
    <w:rsid w:val="33DD6A2E"/>
    <w:rsid w:val="35505741"/>
    <w:rsid w:val="555B6C9F"/>
    <w:rsid w:val="56E632FB"/>
    <w:rsid w:val="63AF5C89"/>
    <w:rsid w:val="7F066E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qFormat="1" w:unhideWhenUsed="0" w:uiPriority="0" w:semiHidden="0" w:name="heading 5"/>
    <w:lsdException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line="276" w:lineRule="auto"/>
    </w:pPr>
    <w:rPr>
      <w:rFonts w:ascii="Arial" w:hAnsi="Arial" w:eastAsia="Arial" w:cs="Arial"/>
      <w:sz w:val="22"/>
      <w:szCs w:val="22"/>
      <w:lang w:val="en"/>
    </w:rPr>
  </w:style>
  <w:style w:type="paragraph" w:styleId="2">
    <w:name w:val="heading 1"/>
    <w:basedOn w:val="1"/>
    <w:next w:val="1"/>
    <w:qFormat/>
    <w:uiPriority w:val="0"/>
    <w:pPr>
      <w:keepNext/>
      <w:keepLines/>
      <w:pageBreakBefore w:val="0"/>
      <w:spacing w:before="400" w:after="120"/>
    </w:pPr>
    <w:rPr>
      <w:sz w:val="40"/>
      <w:szCs w:val="40"/>
    </w:rPr>
  </w:style>
  <w:style w:type="paragraph" w:styleId="3">
    <w:name w:val="heading 2"/>
    <w:basedOn w:val="1"/>
    <w:next w:val="1"/>
    <w:uiPriority w:val="0"/>
    <w:pPr>
      <w:keepNext/>
      <w:keepLines/>
      <w:pageBreakBefore w:val="0"/>
      <w:spacing w:before="360" w:after="120"/>
    </w:pPr>
    <w:rPr>
      <w:sz w:val="32"/>
      <w:szCs w:val="32"/>
    </w:rPr>
  </w:style>
  <w:style w:type="paragraph" w:styleId="4">
    <w:name w:val="heading 3"/>
    <w:basedOn w:val="1"/>
    <w:next w:val="1"/>
    <w:uiPriority w:val="0"/>
    <w:pPr>
      <w:keepNext/>
      <w:keepLines/>
      <w:pageBreakBefore w:val="0"/>
      <w:spacing w:before="320" w:after="80"/>
    </w:pPr>
    <w:rPr>
      <w:color w:val="434343"/>
      <w:sz w:val="28"/>
      <w:szCs w:val="28"/>
    </w:rPr>
  </w:style>
  <w:style w:type="paragraph" w:styleId="5">
    <w:name w:val="heading 4"/>
    <w:basedOn w:val="1"/>
    <w:next w:val="1"/>
    <w:qFormat/>
    <w:uiPriority w:val="0"/>
    <w:pPr>
      <w:keepNext/>
      <w:keepLines/>
      <w:pageBreakBefore w:val="0"/>
      <w:spacing w:before="280" w:after="80"/>
    </w:pPr>
    <w:rPr>
      <w:color w:val="666666"/>
      <w:sz w:val="24"/>
      <w:szCs w:val="24"/>
    </w:rPr>
  </w:style>
  <w:style w:type="paragraph" w:styleId="6">
    <w:name w:val="heading 5"/>
    <w:basedOn w:val="1"/>
    <w:next w:val="1"/>
    <w:qFormat/>
    <w:uiPriority w:val="0"/>
    <w:pPr>
      <w:keepNext/>
      <w:keepLines/>
      <w:pageBreakBefore w:val="0"/>
      <w:spacing w:before="240" w:after="80"/>
    </w:pPr>
    <w:rPr>
      <w:color w:val="666666"/>
      <w:sz w:val="22"/>
      <w:szCs w:val="22"/>
    </w:rPr>
  </w:style>
  <w:style w:type="paragraph" w:styleId="7">
    <w:name w:val="heading 6"/>
    <w:basedOn w:val="1"/>
    <w:next w:val="1"/>
    <w:uiPriority w:val="0"/>
    <w:pPr>
      <w:keepNext/>
      <w:keepLines/>
      <w:pageBreakBefore w:val="0"/>
      <w:spacing w:before="240" w:after="80"/>
    </w:pPr>
    <w:rPr>
      <w:i/>
      <w:color w:val="666666"/>
      <w:sz w:val="22"/>
      <w:szCs w:val="22"/>
    </w:rPr>
  </w:style>
  <w:style w:type="character" w:default="1" w:styleId="8">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10">
    <w:name w:val="Normal (Web)"/>
    <w:basedOn w:val="1"/>
    <w:uiPriority w:val="0"/>
    <w:rPr>
      <w:sz w:val="24"/>
      <w:szCs w:val="24"/>
    </w:rPr>
  </w:style>
  <w:style w:type="paragraph" w:styleId="11">
    <w:name w:val="Subtitle"/>
    <w:basedOn w:val="1"/>
    <w:next w:val="1"/>
    <w:qFormat/>
    <w:uiPriority w:val="0"/>
    <w:pPr>
      <w:keepNext/>
      <w:keepLines/>
      <w:pageBreakBefore w:val="0"/>
      <w:spacing w:before="0" w:after="320"/>
    </w:pPr>
    <w:rPr>
      <w:rFonts w:ascii="Arial" w:hAnsi="Arial" w:eastAsia="Arial" w:cs="Arial"/>
      <w:color w:val="666666"/>
      <w:sz w:val="30"/>
      <w:szCs w:val="30"/>
    </w:rPr>
  </w:style>
  <w:style w:type="paragraph" w:styleId="12">
    <w:name w:val="Title"/>
    <w:basedOn w:val="1"/>
    <w:next w:val="1"/>
    <w:uiPriority w:val="0"/>
    <w:pPr>
      <w:keepNext/>
      <w:keepLines/>
      <w:pageBreakBefore w:val="0"/>
      <w:spacing w:before="0" w:after="60"/>
    </w:pPr>
    <w:rPr>
      <w:sz w:val="52"/>
      <w:szCs w:val="52"/>
    </w:rPr>
  </w:style>
  <w:style w:type="table" w:customStyle="1" w:styleId="13">
    <w:name w:val="Table Normal1"/>
    <w:qFormat/>
    <w:uiPriority w:val="0"/>
  </w:style>
  <w:style w:type="table" w:customStyle="1" w:styleId="14">
    <w:name w:val="_Style 10"/>
    <w:basedOn w:val="13"/>
    <w:qFormat/>
    <w:uiPriority w:val="0"/>
    <w:tblPr>
      <w:tblCellMar>
        <w:top w:w="100" w:type="dxa"/>
        <w:left w:w="100" w:type="dxa"/>
        <w:bottom w:w="100" w:type="dxa"/>
        <w:right w:w="100" w:type="dxa"/>
      </w:tblCellMar>
    </w:tblPr>
  </w:style>
  <w:style w:type="table" w:customStyle="1" w:styleId="15">
    <w:name w:val="_Style 11"/>
    <w:basedOn w:val="13"/>
    <w:qFormat/>
    <w:uiPriority w:val="0"/>
    <w:tblPr>
      <w:tblCellMar>
        <w:top w:w="100" w:type="dxa"/>
        <w:left w:w="100" w:type="dxa"/>
        <w:bottom w:w="100" w:type="dxa"/>
        <w:right w:w="100" w:type="dxa"/>
      </w:tblCellMar>
    </w:tblPr>
  </w:style>
  <w:style w:type="table" w:customStyle="1" w:styleId="16">
    <w:name w:val="_Style 12"/>
    <w:basedOn w:val="13"/>
    <w:qFormat/>
    <w:uiPriority w:val="0"/>
    <w:tblPr>
      <w:tblCellMar>
        <w:top w:w="100" w:type="dxa"/>
        <w:left w:w="100" w:type="dxa"/>
        <w:bottom w:w="100" w:type="dxa"/>
        <w:right w:w="100" w:type="dxa"/>
      </w:tblCellMar>
    </w:tblPr>
  </w:style>
  <w:style w:type="table" w:customStyle="1" w:styleId="17">
    <w:name w:val="_Style 13"/>
    <w:basedOn w:val="13"/>
    <w:qFormat/>
    <w:uiPriority w:val="0"/>
    <w:tblPr>
      <w:tblCellMar>
        <w:top w:w="100" w:type="dxa"/>
        <w:left w:w="100" w:type="dxa"/>
        <w:bottom w:w="100" w:type="dxa"/>
        <w:right w:w="100" w:type="dxa"/>
      </w:tblCellMar>
    </w:tblPr>
  </w:style>
  <w:style w:type="table" w:customStyle="1" w:styleId="18">
    <w:name w:val="_Style 14"/>
    <w:basedOn w:val="13"/>
    <w:qFormat/>
    <w:uiPriority w:val="0"/>
    <w:tblPr>
      <w:tblCellMar>
        <w:top w:w="100" w:type="dxa"/>
        <w:left w:w="100" w:type="dxa"/>
        <w:bottom w:w="100" w:type="dxa"/>
        <w:right w:w="10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Pages>5</Pages>
  <TotalTime>47</TotalTime>
  <ScaleCrop>false</ScaleCrop>
  <LinksUpToDate>false</LinksUpToDate>
  <Application>WPS Office_12.2.0.20326_F1E327BC-269C-435d-A152-05C5408002CA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2025-03-18T13:44:00Z</dcterms:created>
  <dc:creator>direc</dc:creator>
  <cp:lastModifiedBy>direc</cp:lastModifiedBy>
  <dcterms:modified xsi:type="dcterms:W3CDTF">2025-03-18T15:34:50Z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1033-12.2.0.20326</vt:lpwstr>
  </property>
  <property fmtid="{D5CDD505-2E9C-101B-9397-08002B2CF9AE}" pid="3" name="ICV">
    <vt:lpwstr>7B6B509233C0477DBB16204FC432AA7D_13</vt:lpwstr>
  </property>
</Properties>
</file>